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E2D88" w14:textId="48B94936" w:rsidR="004615F9" w:rsidRDefault="004615F9" w:rsidP="004615F9">
      <w:r>
        <w:t xml:space="preserve">This document provides an overview of the Careers Programme at Bloxham School. </w:t>
      </w:r>
    </w:p>
    <w:p w14:paraId="4DBA486B" w14:textId="073A8825" w:rsidR="00CC0C5F" w:rsidRPr="004615F9" w:rsidRDefault="004615F9" w:rsidP="004615F9">
      <w:pPr>
        <w:rPr>
          <w:color w:val="FF0000"/>
        </w:rPr>
      </w:pPr>
      <w:r w:rsidRPr="0055142C">
        <w:rPr>
          <w:color w:val="FF0000"/>
        </w:rPr>
        <w:t>*</w:t>
      </w:r>
      <w:r>
        <w:t>Please note that, in addition to the Careers Programme, Bloxham School offers a wide range of internal and external careers activities and events throughout the year (for more information, please see Bloxham School’s calendar of events). In line with the Gatsby Benchmarks, careers education is integrated across all subjects (</w:t>
      </w:r>
      <w:hyperlink r:id="rId11" w:history="1">
        <w:r w:rsidRPr="00885DBF">
          <w:rPr>
            <w:rStyle w:val="Hyperlink"/>
          </w:rPr>
          <w:t>https://www.gatsby.org.uk/education/focus-areas/good-career-guidance</w:t>
        </w:r>
      </w:hyperlink>
      <w:r>
        <w:t>).</w:t>
      </w:r>
    </w:p>
    <w:p w14:paraId="594EA2C5" w14:textId="77777777" w:rsidR="004615F9" w:rsidRDefault="004615F9" w:rsidP="00CC0C5F">
      <w:pPr>
        <w:pStyle w:val="Default"/>
      </w:pPr>
    </w:p>
    <w:tbl>
      <w:tblPr>
        <w:tblStyle w:val="TableGrid"/>
        <w:tblW w:w="0" w:type="auto"/>
        <w:tblLook w:val="04A0" w:firstRow="1" w:lastRow="0" w:firstColumn="1" w:lastColumn="0" w:noHBand="0" w:noVBand="1"/>
      </w:tblPr>
      <w:tblGrid>
        <w:gridCol w:w="1696"/>
        <w:gridCol w:w="2127"/>
        <w:gridCol w:w="2409"/>
        <w:gridCol w:w="2268"/>
        <w:gridCol w:w="2268"/>
        <w:gridCol w:w="2595"/>
      </w:tblGrid>
      <w:tr w:rsidR="006A6D7D" w:rsidRPr="0055142C" w14:paraId="67B4725A" w14:textId="77777777" w:rsidTr="00D04599">
        <w:trPr>
          <w:trHeight w:val="286"/>
        </w:trPr>
        <w:tc>
          <w:tcPr>
            <w:tcW w:w="1696" w:type="dxa"/>
            <w:tcBorders>
              <w:bottom w:val="single" w:sz="4" w:space="0" w:color="auto"/>
            </w:tcBorders>
            <w:shd w:val="clear" w:color="auto" w:fill="DEEAF6" w:themeFill="accent5" w:themeFillTint="33"/>
          </w:tcPr>
          <w:p w14:paraId="7E79004B" w14:textId="77777777" w:rsidR="00CC0C5F" w:rsidRPr="0055142C" w:rsidRDefault="00CC0C5F" w:rsidP="00CC0C5F">
            <w:pPr>
              <w:pStyle w:val="Default"/>
              <w:rPr>
                <w:rFonts w:asciiTheme="minorHAnsi" w:hAnsiTheme="minorHAnsi" w:cstheme="minorHAnsi"/>
                <w:b/>
                <w:sz w:val="20"/>
                <w:szCs w:val="20"/>
              </w:rPr>
            </w:pPr>
          </w:p>
        </w:tc>
        <w:tc>
          <w:tcPr>
            <w:tcW w:w="2127" w:type="dxa"/>
            <w:tcBorders>
              <w:bottom w:val="single" w:sz="4" w:space="0" w:color="auto"/>
            </w:tcBorders>
            <w:shd w:val="clear" w:color="auto" w:fill="DEEAF6" w:themeFill="accent5" w:themeFillTint="33"/>
          </w:tcPr>
          <w:p w14:paraId="030D2BC5" w14:textId="77777777" w:rsidR="00CC0C5F" w:rsidRPr="0055142C" w:rsidRDefault="00CC0C5F" w:rsidP="00CC0C5F">
            <w:pPr>
              <w:pStyle w:val="Default"/>
              <w:rPr>
                <w:rFonts w:asciiTheme="minorHAnsi" w:hAnsiTheme="minorHAnsi" w:cstheme="minorHAnsi"/>
                <w:b/>
                <w:sz w:val="20"/>
                <w:szCs w:val="20"/>
              </w:rPr>
            </w:pPr>
            <w:r w:rsidRPr="0055142C">
              <w:rPr>
                <w:rFonts w:asciiTheme="minorHAnsi" w:hAnsiTheme="minorHAnsi" w:cstheme="minorHAnsi"/>
                <w:b/>
                <w:sz w:val="20"/>
                <w:szCs w:val="20"/>
              </w:rPr>
              <w:t>Aims</w:t>
            </w:r>
          </w:p>
        </w:tc>
        <w:tc>
          <w:tcPr>
            <w:tcW w:w="2409" w:type="dxa"/>
            <w:tcBorders>
              <w:bottom w:val="single" w:sz="4" w:space="0" w:color="auto"/>
            </w:tcBorders>
            <w:shd w:val="clear" w:color="auto" w:fill="DEEAF6" w:themeFill="accent5" w:themeFillTint="33"/>
          </w:tcPr>
          <w:p w14:paraId="2B54D50C" w14:textId="77777777" w:rsidR="00CC0C5F" w:rsidRPr="0055142C" w:rsidRDefault="00CC0C5F" w:rsidP="00CC0C5F">
            <w:pPr>
              <w:pStyle w:val="Default"/>
              <w:rPr>
                <w:rFonts w:asciiTheme="minorHAnsi" w:hAnsiTheme="minorHAnsi" w:cstheme="minorHAnsi"/>
                <w:b/>
                <w:sz w:val="20"/>
                <w:szCs w:val="20"/>
              </w:rPr>
            </w:pPr>
            <w:r w:rsidRPr="0055142C">
              <w:rPr>
                <w:rFonts w:asciiTheme="minorHAnsi" w:hAnsiTheme="minorHAnsi" w:cstheme="minorHAnsi"/>
                <w:b/>
                <w:bCs/>
                <w:sz w:val="20"/>
                <w:szCs w:val="20"/>
              </w:rPr>
              <w:t>Learning Outcomes</w:t>
            </w:r>
          </w:p>
        </w:tc>
        <w:tc>
          <w:tcPr>
            <w:tcW w:w="2268" w:type="dxa"/>
            <w:shd w:val="clear" w:color="auto" w:fill="DEEAF6" w:themeFill="accent5" w:themeFillTint="33"/>
          </w:tcPr>
          <w:p w14:paraId="707DF4D7" w14:textId="77777777" w:rsidR="00CC0C5F" w:rsidRPr="0055142C" w:rsidRDefault="00CC0C5F" w:rsidP="00CC0C5F">
            <w:pPr>
              <w:pStyle w:val="Default"/>
              <w:rPr>
                <w:rFonts w:asciiTheme="minorHAnsi" w:hAnsiTheme="minorHAnsi" w:cstheme="minorHAnsi"/>
                <w:b/>
                <w:sz w:val="20"/>
                <w:szCs w:val="20"/>
              </w:rPr>
            </w:pPr>
            <w:r w:rsidRPr="0055142C">
              <w:rPr>
                <w:rFonts w:asciiTheme="minorHAnsi" w:hAnsiTheme="minorHAnsi" w:cstheme="minorHAnsi"/>
                <w:b/>
                <w:sz w:val="20"/>
                <w:szCs w:val="20"/>
              </w:rPr>
              <w:t>Michaelmas Term</w:t>
            </w:r>
          </w:p>
        </w:tc>
        <w:tc>
          <w:tcPr>
            <w:tcW w:w="2268" w:type="dxa"/>
            <w:shd w:val="clear" w:color="auto" w:fill="DEEAF6" w:themeFill="accent5" w:themeFillTint="33"/>
          </w:tcPr>
          <w:p w14:paraId="2B26D7E3" w14:textId="77777777" w:rsidR="00CC0C5F" w:rsidRPr="0055142C" w:rsidRDefault="00CC0C5F" w:rsidP="00CC0C5F">
            <w:pPr>
              <w:pStyle w:val="Default"/>
              <w:rPr>
                <w:rFonts w:asciiTheme="minorHAnsi" w:hAnsiTheme="minorHAnsi" w:cstheme="minorHAnsi"/>
                <w:b/>
                <w:sz w:val="20"/>
                <w:szCs w:val="20"/>
              </w:rPr>
            </w:pPr>
            <w:r w:rsidRPr="0055142C">
              <w:rPr>
                <w:rFonts w:asciiTheme="minorHAnsi" w:hAnsiTheme="minorHAnsi" w:cstheme="minorHAnsi"/>
                <w:b/>
                <w:sz w:val="20"/>
                <w:szCs w:val="20"/>
              </w:rPr>
              <w:t>Lent Term</w:t>
            </w:r>
          </w:p>
        </w:tc>
        <w:tc>
          <w:tcPr>
            <w:tcW w:w="2595" w:type="dxa"/>
            <w:shd w:val="clear" w:color="auto" w:fill="DEEAF6" w:themeFill="accent5" w:themeFillTint="33"/>
          </w:tcPr>
          <w:p w14:paraId="0C34FC01" w14:textId="77777777" w:rsidR="00CC0C5F" w:rsidRPr="0055142C" w:rsidRDefault="00CC0C5F" w:rsidP="00CC0C5F">
            <w:pPr>
              <w:pStyle w:val="Default"/>
              <w:rPr>
                <w:rFonts w:asciiTheme="minorHAnsi" w:hAnsiTheme="minorHAnsi" w:cstheme="minorHAnsi"/>
                <w:b/>
                <w:sz w:val="20"/>
                <w:szCs w:val="20"/>
              </w:rPr>
            </w:pPr>
            <w:r w:rsidRPr="0055142C">
              <w:rPr>
                <w:rFonts w:asciiTheme="minorHAnsi" w:hAnsiTheme="minorHAnsi" w:cstheme="minorHAnsi"/>
                <w:b/>
                <w:sz w:val="20"/>
                <w:szCs w:val="20"/>
              </w:rPr>
              <w:t>Summer Term</w:t>
            </w:r>
          </w:p>
        </w:tc>
      </w:tr>
      <w:tr w:rsidR="00777C59" w:rsidRPr="0055142C" w14:paraId="2E138A79" w14:textId="77777777" w:rsidTr="00D04599">
        <w:trPr>
          <w:trHeight w:val="286"/>
        </w:trPr>
        <w:tc>
          <w:tcPr>
            <w:tcW w:w="1696" w:type="dxa"/>
            <w:tcBorders>
              <w:bottom w:val="nil"/>
            </w:tcBorders>
            <w:shd w:val="clear" w:color="auto" w:fill="DEEAF6" w:themeFill="accent5" w:themeFillTint="33"/>
          </w:tcPr>
          <w:p w14:paraId="1093C52F" w14:textId="77777777" w:rsidR="00777C59" w:rsidRPr="0055142C" w:rsidRDefault="00777C59" w:rsidP="00CC0C5F">
            <w:pPr>
              <w:pStyle w:val="Default"/>
              <w:rPr>
                <w:rFonts w:asciiTheme="minorHAnsi" w:hAnsiTheme="minorHAnsi" w:cstheme="minorHAnsi"/>
                <w:b/>
                <w:sz w:val="20"/>
                <w:szCs w:val="20"/>
              </w:rPr>
            </w:pPr>
          </w:p>
          <w:p w14:paraId="1000516D" w14:textId="77777777" w:rsidR="0009091F" w:rsidRPr="0055142C" w:rsidRDefault="0009091F" w:rsidP="0009091F">
            <w:pPr>
              <w:pStyle w:val="Default"/>
              <w:rPr>
                <w:rFonts w:asciiTheme="minorHAnsi" w:hAnsiTheme="minorHAnsi" w:cstheme="minorHAnsi"/>
                <w:b/>
                <w:bCs/>
                <w:sz w:val="20"/>
                <w:szCs w:val="20"/>
              </w:rPr>
            </w:pPr>
            <w:r w:rsidRPr="0055142C">
              <w:rPr>
                <w:rFonts w:asciiTheme="minorHAnsi" w:hAnsiTheme="minorHAnsi" w:cstheme="minorHAnsi"/>
                <w:b/>
                <w:bCs/>
                <w:sz w:val="20"/>
                <w:szCs w:val="20"/>
              </w:rPr>
              <w:t>U6th Form</w:t>
            </w:r>
          </w:p>
          <w:p w14:paraId="774082A9" w14:textId="77777777" w:rsidR="0009091F" w:rsidRPr="0055142C" w:rsidRDefault="0009091F" w:rsidP="0009091F">
            <w:pPr>
              <w:pStyle w:val="Default"/>
              <w:rPr>
                <w:rFonts w:asciiTheme="minorHAnsi" w:hAnsiTheme="minorHAnsi" w:cstheme="minorHAnsi"/>
                <w:b/>
                <w:bCs/>
                <w:sz w:val="20"/>
                <w:szCs w:val="20"/>
              </w:rPr>
            </w:pPr>
          </w:p>
          <w:p w14:paraId="00E172DA" w14:textId="77777777" w:rsidR="0009091F" w:rsidRPr="0055142C" w:rsidRDefault="0009091F" w:rsidP="0009091F">
            <w:pPr>
              <w:pStyle w:val="Default"/>
              <w:rPr>
                <w:rFonts w:asciiTheme="minorHAnsi" w:hAnsiTheme="minorHAnsi" w:cstheme="minorHAnsi"/>
                <w:b/>
                <w:bCs/>
                <w:sz w:val="20"/>
                <w:szCs w:val="20"/>
              </w:rPr>
            </w:pPr>
            <w:r w:rsidRPr="0055142C">
              <w:rPr>
                <w:rFonts w:asciiTheme="minorHAnsi" w:hAnsiTheme="minorHAnsi" w:cstheme="minorHAnsi"/>
                <w:b/>
                <w:bCs/>
                <w:sz w:val="20"/>
                <w:szCs w:val="20"/>
              </w:rPr>
              <w:t xml:space="preserve">Beyond Bloxham </w:t>
            </w:r>
          </w:p>
          <w:p w14:paraId="63FFC692" w14:textId="77777777" w:rsidR="0009091F" w:rsidRPr="0055142C" w:rsidRDefault="0009091F" w:rsidP="00CC0C5F">
            <w:pPr>
              <w:pStyle w:val="Default"/>
              <w:rPr>
                <w:rFonts w:asciiTheme="minorHAnsi" w:hAnsiTheme="minorHAnsi" w:cstheme="minorHAnsi"/>
                <w:b/>
                <w:sz w:val="20"/>
                <w:szCs w:val="20"/>
              </w:rPr>
            </w:pPr>
          </w:p>
        </w:tc>
        <w:tc>
          <w:tcPr>
            <w:tcW w:w="2127" w:type="dxa"/>
            <w:tcBorders>
              <w:bottom w:val="nil"/>
            </w:tcBorders>
            <w:shd w:val="clear" w:color="auto" w:fill="FFFFFF" w:themeFill="background1"/>
          </w:tcPr>
          <w:p w14:paraId="6671C3C7" w14:textId="77777777" w:rsidR="00577D14" w:rsidRPr="0055142C" w:rsidRDefault="00577D14" w:rsidP="00577D14">
            <w:pPr>
              <w:pStyle w:val="Default"/>
              <w:rPr>
                <w:rFonts w:asciiTheme="minorHAnsi" w:hAnsiTheme="minorHAnsi" w:cstheme="minorHAnsi"/>
                <w:sz w:val="20"/>
                <w:szCs w:val="20"/>
              </w:rPr>
            </w:pPr>
            <w:r w:rsidRPr="0055142C">
              <w:rPr>
                <w:rFonts w:asciiTheme="minorHAnsi" w:hAnsiTheme="minorHAnsi" w:cstheme="minorHAnsi"/>
                <w:sz w:val="20"/>
                <w:szCs w:val="20"/>
              </w:rPr>
              <w:t>To make well-informed choices for post-18 transition</w:t>
            </w:r>
          </w:p>
          <w:p w14:paraId="35708E72" w14:textId="77777777" w:rsidR="00577D14" w:rsidRPr="0055142C" w:rsidRDefault="00577D14" w:rsidP="00577D14">
            <w:pPr>
              <w:pStyle w:val="Default"/>
              <w:rPr>
                <w:rFonts w:asciiTheme="minorHAnsi" w:hAnsiTheme="minorHAnsi" w:cstheme="minorHAnsi"/>
                <w:sz w:val="20"/>
                <w:szCs w:val="20"/>
              </w:rPr>
            </w:pPr>
          </w:p>
          <w:p w14:paraId="3A158D7F" w14:textId="77777777" w:rsidR="00577D14" w:rsidRPr="0055142C" w:rsidRDefault="00577D14" w:rsidP="00577D14">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To be able to link post-18 pathways to progression routes and future </w:t>
            </w:r>
            <w:proofErr w:type="gramStart"/>
            <w:r w:rsidRPr="0055142C">
              <w:rPr>
                <w:rFonts w:asciiTheme="minorHAnsi" w:hAnsiTheme="minorHAnsi" w:cstheme="minorHAnsi"/>
                <w:sz w:val="20"/>
                <w:szCs w:val="20"/>
              </w:rPr>
              <w:t>careers</w:t>
            </w:r>
            <w:proofErr w:type="gramEnd"/>
            <w:r w:rsidRPr="0055142C">
              <w:rPr>
                <w:rFonts w:asciiTheme="minorHAnsi" w:hAnsiTheme="minorHAnsi" w:cstheme="minorHAnsi"/>
                <w:sz w:val="20"/>
                <w:szCs w:val="20"/>
              </w:rPr>
              <w:t xml:space="preserve"> </w:t>
            </w:r>
          </w:p>
          <w:p w14:paraId="67E2120F" w14:textId="77777777" w:rsidR="00577D14" w:rsidRPr="0055142C" w:rsidRDefault="00577D14" w:rsidP="00577D14">
            <w:pPr>
              <w:pStyle w:val="Default"/>
              <w:rPr>
                <w:rFonts w:asciiTheme="minorHAnsi" w:hAnsiTheme="minorHAnsi" w:cstheme="minorHAnsi"/>
                <w:b/>
                <w:sz w:val="20"/>
                <w:szCs w:val="20"/>
              </w:rPr>
            </w:pPr>
          </w:p>
          <w:p w14:paraId="66DBA9E1" w14:textId="77777777" w:rsidR="008260C1" w:rsidRPr="0055142C" w:rsidRDefault="008260C1" w:rsidP="008260C1">
            <w:pPr>
              <w:pStyle w:val="Default"/>
              <w:rPr>
                <w:rFonts w:asciiTheme="minorHAnsi" w:hAnsiTheme="minorHAnsi" w:cstheme="minorHAnsi"/>
                <w:sz w:val="20"/>
                <w:szCs w:val="20"/>
              </w:rPr>
            </w:pPr>
            <w:r w:rsidRPr="0055142C">
              <w:rPr>
                <w:rFonts w:asciiTheme="minorHAnsi" w:hAnsiTheme="minorHAnsi" w:cstheme="minorHAnsi"/>
                <w:sz w:val="20"/>
                <w:szCs w:val="20"/>
              </w:rPr>
              <w:t>To have an up-to-date Curriculum Vitae (within a digital portfolio with testimonies of formal and informal achievements that demonstrate a range of employability skills)</w:t>
            </w:r>
          </w:p>
          <w:p w14:paraId="1411142D" w14:textId="77777777" w:rsidR="008260C1" w:rsidRPr="0055142C" w:rsidRDefault="008260C1" w:rsidP="00577D14">
            <w:pPr>
              <w:pStyle w:val="Default"/>
              <w:rPr>
                <w:rFonts w:asciiTheme="minorHAnsi" w:hAnsiTheme="minorHAnsi" w:cstheme="minorHAnsi"/>
                <w:b/>
                <w:sz w:val="20"/>
                <w:szCs w:val="20"/>
              </w:rPr>
            </w:pPr>
          </w:p>
          <w:p w14:paraId="6E3FCA5A" w14:textId="77777777" w:rsidR="00577D14" w:rsidRPr="0055142C" w:rsidRDefault="00577D14" w:rsidP="00577D14">
            <w:pPr>
              <w:pStyle w:val="Default"/>
              <w:rPr>
                <w:rFonts w:asciiTheme="minorHAnsi" w:hAnsiTheme="minorHAnsi" w:cstheme="minorHAnsi"/>
                <w:color w:val="auto"/>
                <w:sz w:val="20"/>
                <w:szCs w:val="20"/>
              </w:rPr>
            </w:pPr>
            <w:r w:rsidRPr="0055142C">
              <w:rPr>
                <w:rFonts w:asciiTheme="minorHAnsi" w:hAnsiTheme="minorHAnsi" w:cstheme="minorHAnsi"/>
                <w:color w:val="auto"/>
                <w:sz w:val="20"/>
                <w:szCs w:val="20"/>
              </w:rPr>
              <w:t xml:space="preserve">To understand how to travel abroad safely and to take the relevant precautionary </w:t>
            </w:r>
            <w:proofErr w:type="gramStart"/>
            <w:r w:rsidRPr="0055142C">
              <w:rPr>
                <w:rFonts w:asciiTheme="minorHAnsi" w:hAnsiTheme="minorHAnsi" w:cstheme="minorHAnsi"/>
                <w:color w:val="auto"/>
                <w:sz w:val="20"/>
                <w:szCs w:val="20"/>
              </w:rPr>
              <w:t>steps</w:t>
            </w:r>
            <w:proofErr w:type="gramEnd"/>
          </w:p>
          <w:p w14:paraId="2042CDE4" w14:textId="77777777" w:rsidR="00AA72E9" w:rsidRPr="0055142C" w:rsidRDefault="00AA72E9" w:rsidP="008260C1">
            <w:pPr>
              <w:pStyle w:val="Default"/>
              <w:rPr>
                <w:rFonts w:asciiTheme="minorHAnsi" w:hAnsiTheme="minorHAnsi" w:cstheme="minorHAnsi"/>
                <w:sz w:val="20"/>
                <w:szCs w:val="20"/>
              </w:rPr>
            </w:pPr>
          </w:p>
        </w:tc>
        <w:tc>
          <w:tcPr>
            <w:tcW w:w="2409" w:type="dxa"/>
            <w:tcBorders>
              <w:bottom w:val="nil"/>
            </w:tcBorders>
            <w:shd w:val="clear" w:color="auto" w:fill="FFFFFF" w:themeFill="background1"/>
          </w:tcPr>
          <w:p w14:paraId="3DE16C95" w14:textId="77777777" w:rsidR="008260C1" w:rsidRPr="0055142C" w:rsidRDefault="008260C1" w:rsidP="00CC0C5F">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Students </w:t>
            </w:r>
            <w:proofErr w:type="spellStart"/>
            <w:r w:rsidRPr="0055142C">
              <w:rPr>
                <w:rFonts w:asciiTheme="minorHAnsi" w:hAnsiTheme="minorHAnsi" w:cstheme="minorHAnsi"/>
                <w:sz w:val="20"/>
                <w:szCs w:val="20"/>
              </w:rPr>
              <w:t>recognise</w:t>
            </w:r>
            <w:proofErr w:type="spellEnd"/>
            <w:r w:rsidRPr="0055142C">
              <w:rPr>
                <w:rFonts w:asciiTheme="minorHAnsi" w:hAnsiTheme="minorHAnsi" w:cstheme="minorHAnsi"/>
                <w:sz w:val="20"/>
                <w:szCs w:val="20"/>
              </w:rPr>
              <w:t xml:space="preserve"> and use the attributes and skills needed to take responsibility for making the most of their choices in learning and </w:t>
            </w:r>
            <w:proofErr w:type="gramStart"/>
            <w:r w:rsidRPr="0055142C">
              <w:rPr>
                <w:rFonts w:asciiTheme="minorHAnsi" w:hAnsiTheme="minorHAnsi" w:cstheme="minorHAnsi"/>
                <w:sz w:val="20"/>
                <w:szCs w:val="20"/>
              </w:rPr>
              <w:t>work</w:t>
            </w:r>
            <w:proofErr w:type="gramEnd"/>
            <w:r w:rsidRPr="0055142C">
              <w:rPr>
                <w:rFonts w:asciiTheme="minorHAnsi" w:hAnsiTheme="minorHAnsi" w:cstheme="minorHAnsi"/>
                <w:sz w:val="20"/>
                <w:szCs w:val="20"/>
              </w:rPr>
              <w:t xml:space="preserve">  </w:t>
            </w:r>
          </w:p>
          <w:p w14:paraId="0C0F7848" w14:textId="77777777" w:rsidR="008260C1" w:rsidRPr="0055142C" w:rsidRDefault="008260C1" w:rsidP="00CC0C5F">
            <w:pPr>
              <w:pStyle w:val="Default"/>
              <w:rPr>
                <w:rFonts w:asciiTheme="minorHAnsi" w:hAnsiTheme="minorHAnsi" w:cstheme="minorHAnsi"/>
                <w:sz w:val="20"/>
                <w:szCs w:val="20"/>
              </w:rPr>
            </w:pPr>
          </w:p>
          <w:p w14:paraId="48862810" w14:textId="77777777" w:rsidR="008260C1" w:rsidRPr="0055142C" w:rsidRDefault="008260C1" w:rsidP="00CC0C5F">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Students can </w:t>
            </w:r>
            <w:proofErr w:type="spellStart"/>
            <w:r w:rsidRPr="0055142C">
              <w:rPr>
                <w:rFonts w:asciiTheme="minorHAnsi" w:hAnsiTheme="minorHAnsi" w:cstheme="minorHAnsi"/>
                <w:sz w:val="20"/>
                <w:szCs w:val="20"/>
              </w:rPr>
              <w:t>analyse</w:t>
            </w:r>
            <w:proofErr w:type="spellEnd"/>
            <w:r w:rsidRPr="0055142C">
              <w:rPr>
                <w:rFonts w:asciiTheme="minorHAnsi" w:hAnsiTheme="minorHAnsi" w:cstheme="minorHAnsi"/>
                <w:sz w:val="20"/>
                <w:szCs w:val="20"/>
              </w:rPr>
              <w:t xml:space="preserve"> and interpret </w:t>
            </w:r>
            <w:proofErr w:type="spellStart"/>
            <w:r w:rsidRPr="0055142C">
              <w:rPr>
                <w:rFonts w:asciiTheme="minorHAnsi" w:hAnsiTheme="minorHAnsi" w:cstheme="minorHAnsi"/>
                <w:sz w:val="20"/>
                <w:szCs w:val="20"/>
              </w:rPr>
              <w:t>labour</w:t>
            </w:r>
            <w:proofErr w:type="spellEnd"/>
            <w:r w:rsidRPr="0055142C">
              <w:rPr>
                <w:rFonts w:asciiTheme="minorHAnsi" w:hAnsiTheme="minorHAnsi" w:cstheme="minorHAnsi"/>
                <w:sz w:val="20"/>
                <w:szCs w:val="20"/>
              </w:rPr>
              <w:t xml:space="preserve"> market trends in the economic sectors that interest </w:t>
            </w:r>
            <w:proofErr w:type="gramStart"/>
            <w:r w:rsidRPr="0055142C">
              <w:rPr>
                <w:rFonts w:asciiTheme="minorHAnsi" w:hAnsiTheme="minorHAnsi" w:cstheme="minorHAnsi"/>
                <w:sz w:val="20"/>
                <w:szCs w:val="20"/>
              </w:rPr>
              <w:t>them</w:t>
            </w:r>
            <w:proofErr w:type="gramEnd"/>
          </w:p>
          <w:p w14:paraId="5DBBD9B5" w14:textId="77777777" w:rsidR="008260C1" w:rsidRPr="0055142C" w:rsidRDefault="008260C1" w:rsidP="00CC0C5F">
            <w:pPr>
              <w:pStyle w:val="Default"/>
              <w:rPr>
                <w:rFonts w:asciiTheme="minorHAnsi" w:hAnsiTheme="minorHAnsi" w:cstheme="minorHAnsi"/>
                <w:b/>
                <w:bCs/>
                <w:sz w:val="20"/>
                <w:szCs w:val="20"/>
              </w:rPr>
            </w:pPr>
          </w:p>
          <w:p w14:paraId="0A9BE42D" w14:textId="77777777" w:rsidR="008260C1" w:rsidRPr="0055142C" w:rsidRDefault="008260C1" w:rsidP="008260C1">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Students know how to be a discerning user of formal and informal information, </w:t>
            </w:r>
            <w:proofErr w:type="gramStart"/>
            <w:r w:rsidRPr="0055142C">
              <w:rPr>
                <w:rFonts w:asciiTheme="minorHAnsi" w:hAnsiTheme="minorHAnsi" w:cstheme="minorHAnsi"/>
                <w:sz w:val="20"/>
                <w:szCs w:val="20"/>
              </w:rPr>
              <w:t>advice</w:t>
            </w:r>
            <w:proofErr w:type="gramEnd"/>
            <w:r w:rsidRPr="0055142C">
              <w:rPr>
                <w:rFonts w:asciiTheme="minorHAnsi" w:hAnsiTheme="minorHAnsi" w:cstheme="minorHAnsi"/>
                <w:sz w:val="20"/>
                <w:szCs w:val="20"/>
              </w:rPr>
              <w:t xml:space="preserve"> and guidance to help them with their decision making.</w:t>
            </w:r>
          </w:p>
          <w:p w14:paraId="198D49A6" w14:textId="77777777" w:rsidR="008260C1" w:rsidRPr="0055142C" w:rsidRDefault="008260C1" w:rsidP="00CC0C5F">
            <w:pPr>
              <w:pStyle w:val="Default"/>
              <w:rPr>
                <w:rFonts w:asciiTheme="minorHAnsi" w:hAnsiTheme="minorHAnsi" w:cstheme="minorHAnsi"/>
                <w:b/>
                <w:bCs/>
                <w:sz w:val="20"/>
                <w:szCs w:val="20"/>
              </w:rPr>
            </w:pPr>
          </w:p>
          <w:p w14:paraId="5C4F1ABA" w14:textId="77777777" w:rsidR="008260C1" w:rsidRPr="0055142C" w:rsidRDefault="008260C1" w:rsidP="00CC0C5F">
            <w:pPr>
              <w:pStyle w:val="Default"/>
              <w:rPr>
                <w:rFonts w:asciiTheme="minorHAnsi" w:hAnsiTheme="minorHAnsi" w:cstheme="minorHAnsi"/>
                <w:b/>
                <w:bCs/>
                <w:sz w:val="20"/>
                <w:szCs w:val="20"/>
              </w:rPr>
            </w:pPr>
            <w:r w:rsidRPr="0055142C">
              <w:rPr>
                <w:rFonts w:asciiTheme="minorHAnsi" w:hAnsiTheme="minorHAnsi" w:cstheme="minorHAnsi"/>
                <w:sz w:val="20"/>
                <w:szCs w:val="20"/>
              </w:rPr>
              <w:t>To understand how the changing world of work will affect employability in the future</w:t>
            </w:r>
          </w:p>
        </w:tc>
        <w:tc>
          <w:tcPr>
            <w:tcW w:w="7131" w:type="dxa"/>
            <w:gridSpan w:val="3"/>
            <w:shd w:val="clear" w:color="auto" w:fill="FFFFFF" w:themeFill="background1"/>
          </w:tcPr>
          <w:p w14:paraId="6B97EE4A" w14:textId="77777777" w:rsidR="00DF71F9" w:rsidRDefault="00DF71F9" w:rsidP="00DF71F9">
            <w:pPr>
              <w:pStyle w:val="Default"/>
              <w:rPr>
                <w:rFonts w:asciiTheme="minorHAnsi" w:hAnsiTheme="minorHAnsi" w:cstheme="minorHAnsi"/>
                <w:sz w:val="20"/>
                <w:szCs w:val="20"/>
              </w:rPr>
            </w:pPr>
            <w:r>
              <w:rPr>
                <w:rFonts w:asciiTheme="minorHAnsi" w:hAnsiTheme="minorHAnsi" w:cstheme="minorHAnsi"/>
                <w:sz w:val="20"/>
                <w:szCs w:val="20"/>
              </w:rPr>
              <w:t>Careers Hub –drop-ins welcome throughout the week.</w:t>
            </w:r>
          </w:p>
          <w:p w14:paraId="253489D1" w14:textId="77777777" w:rsidR="00DF71F9" w:rsidRDefault="00DF71F9" w:rsidP="00777C59">
            <w:pPr>
              <w:pStyle w:val="Default"/>
              <w:rPr>
                <w:rFonts w:asciiTheme="minorHAnsi" w:hAnsiTheme="minorHAnsi" w:cstheme="minorHAnsi"/>
                <w:sz w:val="20"/>
                <w:szCs w:val="20"/>
              </w:rPr>
            </w:pPr>
          </w:p>
          <w:p w14:paraId="61C13EF7" w14:textId="2413C335" w:rsidR="00777C59" w:rsidRPr="0055142C" w:rsidRDefault="00777C59" w:rsidP="00777C59">
            <w:pPr>
              <w:pStyle w:val="Default"/>
              <w:rPr>
                <w:rFonts w:asciiTheme="minorHAnsi" w:hAnsiTheme="minorHAnsi" w:cstheme="minorHAnsi"/>
                <w:sz w:val="20"/>
                <w:szCs w:val="20"/>
              </w:rPr>
            </w:pPr>
            <w:r w:rsidRPr="0055142C">
              <w:rPr>
                <w:rFonts w:asciiTheme="minorHAnsi" w:hAnsiTheme="minorHAnsi" w:cstheme="minorHAnsi"/>
                <w:sz w:val="20"/>
                <w:szCs w:val="20"/>
              </w:rPr>
              <w:t>Careers Meetings</w:t>
            </w:r>
            <w:r w:rsidR="00B37707">
              <w:rPr>
                <w:rFonts w:asciiTheme="minorHAnsi" w:hAnsiTheme="minorHAnsi" w:cstheme="minorHAnsi"/>
                <w:sz w:val="20"/>
                <w:szCs w:val="20"/>
              </w:rPr>
              <w:t xml:space="preserve"> or UCAS Meeting</w:t>
            </w:r>
            <w:r w:rsidR="005F40D6">
              <w:rPr>
                <w:rFonts w:asciiTheme="minorHAnsi" w:hAnsiTheme="minorHAnsi" w:cstheme="minorHAnsi"/>
                <w:sz w:val="20"/>
                <w:szCs w:val="20"/>
              </w:rPr>
              <w:t>s</w:t>
            </w:r>
            <w:r w:rsidRPr="0055142C">
              <w:rPr>
                <w:rFonts w:asciiTheme="minorHAnsi" w:hAnsiTheme="minorHAnsi" w:cstheme="minorHAnsi"/>
                <w:sz w:val="20"/>
                <w:szCs w:val="20"/>
              </w:rPr>
              <w:t xml:space="preserve"> with students</w:t>
            </w:r>
            <w:r w:rsidR="00C93667">
              <w:rPr>
                <w:rFonts w:asciiTheme="minorHAnsi" w:hAnsiTheme="minorHAnsi" w:cstheme="minorHAnsi"/>
                <w:sz w:val="20"/>
                <w:szCs w:val="20"/>
              </w:rPr>
              <w:t xml:space="preserve">. </w:t>
            </w:r>
            <w:r w:rsidRPr="0055142C">
              <w:rPr>
                <w:rFonts w:asciiTheme="minorHAnsi" w:hAnsiTheme="minorHAnsi" w:cstheme="minorHAnsi"/>
                <w:sz w:val="20"/>
                <w:szCs w:val="20"/>
              </w:rPr>
              <w:t xml:space="preserve"> </w:t>
            </w:r>
            <w:r w:rsidR="00C93667" w:rsidRPr="0055142C">
              <w:rPr>
                <w:rFonts w:asciiTheme="minorHAnsi" w:hAnsiTheme="minorHAnsi" w:cstheme="minorHAnsi"/>
                <w:sz w:val="20"/>
                <w:szCs w:val="20"/>
              </w:rPr>
              <w:t>Careers Meetings</w:t>
            </w:r>
            <w:r w:rsidR="00C93667">
              <w:rPr>
                <w:rFonts w:asciiTheme="minorHAnsi" w:hAnsiTheme="minorHAnsi" w:cstheme="minorHAnsi"/>
                <w:sz w:val="20"/>
                <w:szCs w:val="20"/>
              </w:rPr>
              <w:t xml:space="preserve"> or UCAS Meetings</w:t>
            </w:r>
            <w:r w:rsidR="00C93667" w:rsidRPr="0055142C">
              <w:rPr>
                <w:rFonts w:asciiTheme="minorHAnsi" w:hAnsiTheme="minorHAnsi" w:cstheme="minorHAnsi"/>
                <w:sz w:val="20"/>
                <w:szCs w:val="20"/>
              </w:rPr>
              <w:t xml:space="preserve"> with students</w:t>
            </w:r>
            <w:r w:rsidR="00C93667" w:rsidRPr="00B37707">
              <w:rPr>
                <w:rFonts w:asciiTheme="minorHAnsi" w:hAnsiTheme="minorHAnsi" w:cstheme="minorHAnsi"/>
                <w:sz w:val="20"/>
                <w:szCs w:val="20"/>
              </w:rPr>
              <w:t xml:space="preserve"> </w:t>
            </w:r>
            <w:r w:rsidRPr="00B37707">
              <w:rPr>
                <w:rFonts w:asciiTheme="minorHAnsi" w:hAnsiTheme="minorHAnsi" w:cstheme="minorHAnsi"/>
                <w:sz w:val="20"/>
                <w:szCs w:val="20"/>
              </w:rPr>
              <w:t>and their parents</w:t>
            </w:r>
            <w:r w:rsidR="003140DF">
              <w:rPr>
                <w:rFonts w:asciiTheme="minorHAnsi" w:hAnsiTheme="minorHAnsi" w:cstheme="minorHAnsi"/>
                <w:sz w:val="20"/>
                <w:szCs w:val="20"/>
              </w:rPr>
              <w:t xml:space="preserve"> </w:t>
            </w:r>
            <w:r w:rsidR="003140DF" w:rsidRPr="0055142C">
              <w:rPr>
                <w:rFonts w:asciiTheme="minorHAnsi" w:hAnsiTheme="minorHAnsi" w:cstheme="minorHAnsi"/>
                <w:sz w:val="20"/>
                <w:szCs w:val="20"/>
              </w:rPr>
              <w:t>(by appointment)</w:t>
            </w:r>
          </w:p>
          <w:p w14:paraId="4D996B10" w14:textId="77777777" w:rsidR="00777C59" w:rsidRPr="0055142C" w:rsidRDefault="00777C59" w:rsidP="00777C59">
            <w:pPr>
              <w:pStyle w:val="Default"/>
              <w:rPr>
                <w:rFonts w:asciiTheme="minorHAnsi" w:hAnsiTheme="minorHAnsi" w:cstheme="minorHAnsi"/>
                <w:sz w:val="20"/>
                <w:szCs w:val="20"/>
              </w:rPr>
            </w:pPr>
          </w:p>
          <w:p w14:paraId="11AD1CC8" w14:textId="5032CE15" w:rsidR="0009091F" w:rsidRDefault="00D04599" w:rsidP="0009091F">
            <w:pPr>
              <w:pStyle w:val="Default"/>
              <w:rPr>
                <w:rFonts w:asciiTheme="minorHAnsi" w:hAnsiTheme="minorHAnsi" w:cstheme="minorHAnsi"/>
                <w:sz w:val="20"/>
                <w:szCs w:val="20"/>
              </w:rPr>
            </w:pPr>
            <w:r>
              <w:rPr>
                <w:rFonts w:asciiTheme="minorHAnsi" w:hAnsiTheme="minorHAnsi" w:cstheme="minorHAnsi"/>
                <w:sz w:val="20"/>
                <w:szCs w:val="20"/>
              </w:rPr>
              <w:t>6</w:t>
            </w:r>
            <w:r w:rsidRPr="00D04599">
              <w:rPr>
                <w:rFonts w:asciiTheme="minorHAnsi" w:hAnsiTheme="minorHAnsi" w:cstheme="minorHAnsi"/>
                <w:sz w:val="20"/>
                <w:szCs w:val="20"/>
                <w:vertAlign w:val="superscript"/>
              </w:rPr>
              <w:t>th</w:t>
            </w:r>
            <w:r>
              <w:rPr>
                <w:rFonts w:asciiTheme="minorHAnsi" w:hAnsiTheme="minorHAnsi" w:cstheme="minorHAnsi"/>
                <w:sz w:val="20"/>
                <w:szCs w:val="20"/>
              </w:rPr>
              <w:t xml:space="preserve"> Form </w:t>
            </w:r>
            <w:r w:rsidR="0009091F" w:rsidRPr="0055142C">
              <w:rPr>
                <w:rFonts w:asciiTheme="minorHAnsi" w:hAnsiTheme="minorHAnsi" w:cstheme="minorHAnsi"/>
                <w:sz w:val="20"/>
                <w:szCs w:val="20"/>
              </w:rPr>
              <w:t xml:space="preserve">Tutorial </w:t>
            </w:r>
            <w:proofErr w:type="spellStart"/>
            <w:r w:rsidR="0009091F" w:rsidRPr="0055142C">
              <w:rPr>
                <w:rFonts w:asciiTheme="minorHAnsi" w:hAnsiTheme="minorHAnsi" w:cstheme="minorHAnsi"/>
                <w:sz w:val="20"/>
                <w:szCs w:val="20"/>
              </w:rPr>
              <w:t>Programme</w:t>
            </w:r>
            <w:proofErr w:type="spellEnd"/>
            <w:r w:rsidR="0009091F" w:rsidRPr="0055142C">
              <w:rPr>
                <w:rFonts w:asciiTheme="minorHAnsi" w:hAnsiTheme="minorHAnsi" w:cstheme="minorHAnsi"/>
                <w:sz w:val="20"/>
                <w:szCs w:val="20"/>
              </w:rPr>
              <w:t xml:space="preserve"> (supporting UCAS decisions, apprenticeship applications, gap year planning)</w:t>
            </w:r>
          </w:p>
          <w:p w14:paraId="4818D6AB" w14:textId="7BF02C31" w:rsidR="00091F34" w:rsidRDefault="00091F34" w:rsidP="0009091F">
            <w:pPr>
              <w:pStyle w:val="Default"/>
              <w:rPr>
                <w:rFonts w:asciiTheme="minorHAnsi" w:hAnsiTheme="minorHAnsi" w:cstheme="minorHAnsi"/>
                <w:sz w:val="20"/>
                <w:szCs w:val="20"/>
              </w:rPr>
            </w:pPr>
          </w:p>
          <w:p w14:paraId="2BBAD995" w14:textId="77777777" w:rsidR="00C93667" w:rsidRDefault="00C93667" w:rsidP="0009091F">
            <w:pPr>
              <w:pStyle w:val="Default"/>
              <w:rPr>
                <w:rFonts w:asciiTheme="minorHAnsi" w:hAnsiTheme="minorHAnsi" w:cstheme="minorHAnsi"/>
                <w:sz w:val="20"/>
                <w:szCs w:val="20"/>
              </w:rPr>
            </w:pPr>
          </w:p>
          <w:p w14:paraId="3DA64AFD" w14:textId="683779EF" w:rsidR="00A82343" w:rsidRDefault="00C93667" w:rsidP="00A82343">
            <w:pPr>
              <w:pStyle w:val="Default"/>
              <w:rPr>
                <w:rFonts w:asciiTheme="minorHAnsi" w:hAnsiTheme="minorHAnsi" w:cstheme="minorHAnsi"/>
                <w:sz w:val="20"/>
                <w:szCs w:val="20"/>
              </w:rPr>
            </w:pPr>
            <w:r>
              <w:rPr>
                <w:rFonts w:asciiTheme="minorHAnsi" w:hAnsiTheme="minorHAnsi" w:cstheme="minorHAnsi"/>
                <w:sz w:val="20"/>
                <w:szCs w:val="20"/>
              </w:rPr>
              <w:t xml:space="preserve">Weekly </w:t>
            </w:r>
            <w:r w:rsidR="00A82343">
              <w:rPr>
                <w:rFonts w:asciiTheme="minorHAnsi" w:hAnsiTheme="minorHAnsi" w:cstheme="minorHAnsi"/>
                <w:sz w:val="20"/>
                <w:szCs w:val="20"/>
              </w:rPr>
              <w:t>sharing of c</w:t>
            </w:r>
            <w:r w:rsidR="00A82343" w:rsidRPr="00A82343">
              <w:rPr>
                <w:rFonts w:asciiTheme="minorHAnsi" w:hAnsiTheme="minorHAnsi" w:cstheme="minorHAnsi"/>
                <w:sz w:val="20"/>
                <w:szCs w:val="20"/>
              </w:rPr>
              <w:t>areers links</w:t>
            </w:r>
            <w:r w:rsidR="00A82343">
              <w:rPr>
                <w:rFonts w:asciiTheme="minorHAnsi" w:hAnsiTheme="minorHAnsi" w:cstheme="minorHAnsi"/>
                <w:sz w:val="20"/>
                <w:szCs w:val="20"/>
              </w:rPr>
              <w:t xml:space="preserve"> and opportunities</w:t>
            </w:r>
            <w:r w:rsidR="00A82343">
              <w:rPr>
                <w:rFonts w:asciiTheme="minorHAnsi" w:hAnsiTheme="minorHAnsi" w:cstheme="minorHAnsi"/>
                <w:sz w:val="20"/>
                <w:szCs w:val="20"/>
              </w:rPr>
              <w:t xml:space="preserve"> via HOY assembly</w:t>
            </w:r>
            <w:r w:rsidR="00A82343" w:rsidRPr="00A82343">
              <w:rPr>
                <w:rFonts w:asciiTheme="minorHAnsi" w:hAnsiTheme="minorHAnsi" w:cstheme="minorHAnsi"/>
                <w:sz w:val="20"/>
                <w:szCs w:val="20"/>
              </w:rPr>
              <w:t xml:space="preserve">.  </w:t>
            </w:r>
            <w:r w:rsidR="00A82343" w:rsidRPr="00A82343">
              <w:rPr>
                <w:rFonts w:asciiTheme="minorHAnsi" w:hAnsiTheme="minorHAnsi" w:cstheme="minorHAnsi"/>
                <w:sz w:val="20"/>
                <w:szCs w:val="20"/>
              </w:rPr>
              <w:t>Monthly Newsletter with Careers links</w:t>
            </w:r>
            <w:r w:rsidR="00A82343">
              <w:rPr>
                <w:rFonts w:asciiTheme="minorHAnsi" w:hAnsiTheme="minorHAnsi" w:cstheme="minorHAnsi"/>
                <w:sz w:val="20"/>
                <w:szCs w:val="20"/>
              </w:rPr>
              <w:t xml:space="preserve"> and opportunities </w:t>
            </w:r>
          </w:p>
          <w:p w14:paraId="5E73F70F" w14:textId="2F97A4DA" w:rsidR="00C93667" w:rsidRPr="0055142C" w:rsidRDefault="00C93667" w:rsidP="0009091F">
            <w:pPr>
              <w:pStyle w:val="Default"/>
              <w:rPr>
                <w:rFonts w:asciiTheme="minorHAnsi" w:hAnsiTheme="minorHAnsi" w:cstheme="minorHAnsi"/>
                <w:sz w:val="20"/>
                <w:szCs w:val="20"/>
              </w:rPr>
            </w:pPr>
          </w:p>
          <w:p w14:paraId="3935E193" w14:textId="77777777" w:rsidR="0009091F" w:rsidRPr="0055142C" w:rsidRDefault="0009091F" w:rsidP="0009091F">
            <w:pPr>
              <w:pStyle w:val="Default"/>
              <w:rPr>
                <w:rFonts w:asciiTheme="minorHAnsi" w:hAnsiTheme="minorHAnsi" w:cstheme="minorHAnsi"/>
                <w:b/>
                <w:sz w:val="20"/>
                <w:szCs w:val="20"/>
              </w:rPr>
            </w:pPr>
          </w:p>
          <w:p w14:paraId="631B91BA" w14:textId="77777777" w:rsidR="0009091F" w:rsidRPr="0055142C" w:rsidRDefault="0009091F" w:rsidP="0009091F">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PSHE </w:t>
            </w:r>
            <w:proofErr w:type="spellStart"/>
            <w:r w:rsidRPr="0055142C">
              <w:rPr>
                <w:rFonts w:asciiTheme="minorHAnsi" w:hAnsiTheme="minorHAnsi" w:cstheme="minorHAnsi"/>
                <w:sz w:val="20"/>
                <w:szCs w:val="20"/>
              </w:rPr>
              <w:t>Programme</w:t>
            </w:r>
            <w:proofErr w:type="spellEnd"/>
            <w:r w:rsidRPr="0055142C">
              <w:rPr>
                <w:rFonts w:asciiTheme="minorHAnsi" w:hAnsiTheme="minorHAnsi" w:cstheme="minorHAnsi"/>
                <w:sz w:val="20"/>
                <w:szCs w:val="20"/>
              </w:rPr>
              <w:t xml:space="preserve"> (</w:t>
            </w:r>
            <w:proofErr w:type="spellStart"/>
            <w:r w:rsidRPr="0055142C">
              <w:rPr>
                <w:rFonts w:asciiTheme="minorHAnsi" w:hAnsiTheme="minorHAnsi" w:cstheme="minorHAnsi"/>
                <w:sz w:val="20"/>
                <w:szCs w:val="20"/>
              </w:rPr>
              <w:t>Labour</w:t>
            </w:r>
            <w:proofErr w:type="spellEnd"/>
            <w:r w:rsidRPr="0055142C">
              <w:rPr>
                <w:rFonts w:asciiTheme="minorHAnsi" w:hAnsiTheme="minorHAnsi" w:cstheme="minorHAnsi"/>
                <w:sz w:val="20"/>
                <w:szCs w:val="20"/>
              </w:rPr>
              <w:t xml:space="preserve"> Market Information, interview advice &amp; preparation, volunteering opportunities, identity at work, employment rights, student finance and budgeting). </w:t>
            </w:r>
          </w:p>
          <w:p w14:paraId="33B277CB" w14:textId="6792F326" w:rsidR="0009091F" w:rsidRDefault="0009091F" w:rsidP="00777C59">
            <w:pPr>
              <w:pStyle w:val="Default"/>
              <w:rPr>
                <w:rFonts w:asciiTheme="minorHAnsi" w:hAnsiTheme="minorHAnsi" w:cstheme="minorHAnsi"/>
                <w:sz w:val="20"/>
                <w:szCs w:val="20"/>
              </w:rPr>
            </w:pPr>
          </w:p>
          <w:p w14:paraId="0B86DCFD" w14:textId="10C3958B" w:rsidR="007D30BA" w:rsidRDefault="007D30BA" w:rsidP="00777C59">
            <w:pPr>
              <w:pStyle w:val="Default"/>
              <w:rPr>
                <w:rFonts w:asciiTheme="minorHAnsi" w:hAnsiTheme="minorHAnsi" w:cstheme="minorHAnsi"/>
                <w:sz w:val="20"/>
                <w:szCs w:val="20"/>
              </w:rPr>
            </w:pPr>
            <w:r>
              <w:rPr>
                <w:rFonts w:asciiTheme="minorHAnsi" w:hAnsiTheme="minorHAnsi" w:cstheme="minorHAnsi"/>
                <w:sz w:val="20"/>
                <w:szCs w:val="20"/>
              </w:rPr>
              <w:t xml:space="preserve">Degree Apprenticeship Conference – panel of experts across different industries (open to parents and students) </w:t>
            </w:r>
            <w:r w:rsidR="005C3C0F">
              <w:rPr>
                <w:rFonts w:asciiTheme="minorHAnsi" w:hAnsiTheme="minorHAnsi" w:cstheme="minorHAnsi"/>
                <w:sz w:val="20"/>
                <w:szCs w:val="20"/>
              </w:rPr>
              <w:t>bia</w:t>
            </w:r>
            <w:r w:rsidR="00633FCB">
              <w:rPr>
                <w:rFonts w:asciiTheme="minorHAnsi" w:hAnsiTheme="minorHAnsi" w:cstheme="minorHAnsi"/>
                <w:sz w:val="20"/>
                <w:szCs w:val="20"/>
              </w:rPr>
              <w:t>nnually</w:t>
            </w:r>
            <w:r w:rsidR="005F40D6">
              <w:rPr>
                <w:rFonts w:asciiTheme="minorHAnsi" w:hAnsiTheme="minorHAnsi" w:cstheme="minorHAnsi"/>
                <w:sz w:val="20"/>
                <w:szCs w:val="20"/>
              </w:rPr>
              <w:t xml:space="preserve">. </w:t>
            </w:r>
          </w:p>
          <w:p w14:paraId="00D8D64A" w14:textId="77777777" w:rsidR="007D30BA" w:rsidRPr="0055142C" w:rsidRDefault="007D30BA" w:rsidP="00777C59">
            <w:pPr>
              <w:pStyle w:val="Default"/>
              <w:rPr>
                <w:rFonts w:asciiTheme="minorHAnsi" w:hAnsiTheme="minorHAnsi" w:cstheme="minorHAnsi"/>
                <w:sz w:val="20"/>
                <w:szCs w:val="20"/>
              </w:rPr>
            </w:pPr>
          </w:p>
          <w:p w14:paraId="60AA7DD0" w14:textId="00E10F04" w:rsidR="00777C59" w:rsidRPr="0055142C" w:rsidRDefault="007D30BA" w:rsidP="00777C59">
            <w:pPr>
              <w:pStyle w:val="Default"/>
              <w:rPr>
                <w:rFonts w:asciiTheme="minorHAnsi" w:hAnsiTheme="minorHAnsi" w:cstheme="minorHAnsi"/>
                <w:sz w:val="20"/>
                <w:szCs w:val="20"/>
              </w:rPr>
            </w:pPr>
            <w:r>
              <w:rPr>
                <w:rFonts w:asciiTheme="minorHAnsi" w:hAnsiTheme="minorHAnsi" w:cstheme="minorHAnsi"/>
                <w:sz w:val="20"/>
                <w:szCs w:val="20"/>
              </w:rPr>
              <w:t xml:space="preserve">CV training and </w:t>
            </w:r>
            <w:r w:rsidR="00777C59" w:rsidRPr="0055142C">
              <w:rPr>
                <w:rFonts w:asciiTheme="minorHAnsi" w:hAnsiTheme="minorHAnsi" w:cstheme="minorHAnsi"/>
                <w:sz w:val="20"/>
                <w:szCs w:val="20"/>
              </w:rPr>
              <w:t xml:space="preserve">Mock </w:t>
            </w:r>
            <w:r w:rsidR="003A6BA5" w:rsidRPr="0055142C">
              <w:rPr>
                <w:rFonts w:asciiTheme="minorHAnsi" w:hAnsiTheme="minorHAnsi" w:cstheme="minorHAnsi"/>
                <w:sz w:val="20"/>
                <w:szCs w:val="20"/>
              </w:rPr>
              <w:t>i</w:t>
            </w:r>
            <w:r w:rsidR="00777C59" w:rsidRPr="0055142C">
              <w:rPr>
                <w:rFonts w:asciiTheme="minorHAnsi" w:hAnsiTheme="minorHAnsi" w:cstheme="minorHAnsi"/>
                <w:sz w:val="20"/>
                <w:szCs w:val="20"/>
              </w:rPr>
              <w:t>nterviews</w:t>
            </w:r>
            <w:r w:rsidR="003A6BA5" w:rsidRPr="0055142C">
              <w:rPr>
                <w:rFonts w:asciiTheme="minorHAnsi" w:hAnsiTheme="minorHAnsi" w:cstheme="minorHAnsi"/>
                <w:sz w:val="20"/>
                <w:szCs w:val="20"/>
              </w:rPr>
              <w:t xml:space="preserve"> (with an external expert connected to subject area/industry)</w:t>
            </w:r>
          </w:p>
          <w:p w14:paraId="07A970F4" w14:textId="77777777" w:rsidR="003A6BA5" w:rsidRPr="0055142C" w:rsidRDefault="003A6BA5" w:rsidP="00777C59">
            <w:pPr>
              <w:pStyle w:val="Default"/>
              <w:rPr>
                <w:rFonts w:asciiTheme="minorHAnsi" w:hAnsiTheme="minorHAnsi" w:cstheme="minorHAnsi"/>
                <w:sz w:val="20"/>
                <w:szCs w:val="20"/>
              </w:rPr>
            </w:pPr>
          </w:p>
          <w:p w14:paraId="0A5EF2B2" w14:textId="5D584D7E" w:rsidR="003A6BA5" w:rsidRDefault="003A6BA5" w:rsidP="003A6BA5">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Apprenticeship </w:t>
            </w:r>
            <w:r w:rsidR="004A24AF" w:rsidRPr="0055142C">
              <w:rPr>
                <w:rFonts w:asciiTheme="minorHAnsi" w:hAnsiTheme="minorHAnsi" w:cstheme="minorHAnsi"/>
                <w:sz w:val="20"/>
                <w:szCs w:val="20"/>
              </w:rPr>
              <w:t>a</w:t>
            </w:r>
            <w:r w:rsidRPr="0055142C">
              <w:rPr>
                <w:rFonts w:asciiTheme="minorHAnsi" w:hAnsiTheme="minorHAnsi" w:cstheme="minorHAnsi"/>
                <w:sz w:val="20"/>
                <w:szCs w:val="20"/>
              </w:rPr>
              <w:t>pplication</w:t>
            </w:r>
            <w:r w:rsidR="004A24AF" w:rsidRPr="0055142C">
              <w:rPr>
                <w:rFonts w:asciiTheme="minorHAnsi" w:hAnsiTheme="minorHAnsi" w:cstheme="minorHAnsi"/>
                <w:sz w:val="20"/>
                <w:szCs w:val="20"/>
              </w:rPr>
              <w:t xml:space="preserve"> support, Art Foundation courses &amp; applications to independent drama schools</w:t>
            </w:r>
            <w:r w:rsidRPr="0055142C">
              <w:rPr>
                <w:rFonts w:asciiTheme="minorHAnsi" w:hAnsiTheme="minorHAnsi" w:cstheme="minorHAnsi"/>
                <w:sz w:val="20"/>
                <w:szCs w:val="20"/>
              </w:rPr>
              <w:t xml:space="preserve"> (ongoing)</w:t>
            </w:r>
          </w:p>
          <w:p w14:paraId="1FA1B3A4" w14:textId="19755E64" w:rsidR="00091F34" w:rsidRDefault="00091F34" w:rsidP="003A6BA5">
            <w:pPr>
              <w:pStyle w:val="Default"/>
              <w:rPr>
                <w:rFonts w:asciiTheme="minorHAnsi" w:hAnsiTheme="minorHAnsi" w:cstheme="minorHAnsi"/>
                <w:sz w:val="20"/>
                <w:szCs w:val="20"/>
              </w:rPr>
            </w:pPr>
          </w:p>
          <w:p w14:paraId="46B2E491" w14:textId="3698301C" w:rsidR="00091F34" w:rsidRPr="0055142C" w:rsidRDefault="00091F34" w:rsidP="003A6BA5">
            <w:pPr>
              <w:pStyle w:val="Default"/>
              <w:rPr>
                <w:rFonts w:asciiTheme="minorHAnsi" w:hAnsiTheme="minorHAnsi" w:cstheme="minorHAnsi"/>
                <w:sz w:val="20"/>
                <w:szCs w:val="20"/>
              </w:rPr>
            </w:pPr>
            <w:r>
              <w:rPr>
                <w:rFonts w:asciiTheme="minorHAnsi" w:hAnsiTheme="minorHAnsi" w:cstheme="minorHAnsi"/>
                <w:sz w:val="20"/>
                <w:szCs w:val="20"/>
              </w:rPr>
              <w:t>Opportunities to meet with The Forces (Army/Navy/RAF) – Careers Fair &amp; Careers Lunch Clubs</w:t>
            </w:r>
          </w:p>
          <w:p w14:paraId="77915706" w14:textId="77777777" w:rsidR="003A6BA5" w:rsidRPr="0055142C" w:rsidRDefault="003A6BA5" w:rsidP="00777C59">
            <w:pPr>
              <w:pStyle w:val="Default"/>
              <w:rPr>
                <w:rFonts w:asciiTheme="minorHAnsi" w:hAnsiTheme="minorHAnsi" w:cstheme="minorHAnsi"/>
                <w:sz w:val="20"/>
                <w:szCs w:val="20"/>
              </w:rPr>
            </w:pPr>
          </w:p>
          <w:p w14:paraId="1DC48282" w14:textId="77777777" w:rsidR="00777C59" w:rsidRPr="0055142C" w:rsidRDefault="00777C59" w:rsidP="00777C59">
            <w:pPr>
              <w:pStyle w:val="Default"/>
              <w:rPr>
                <w:rFonts w:asciiTheme="minorHAnsi" w:hAnsiTheme="minorHAnsi" w:cstheme="minorHAnsi"/>
                <w:sz w:val="20"/>
                <w:szCs w:val="20"/>
              </w:rPr>
            </w:pPr>
            <w:r w:rsidRPr="0055142C">
              <w:rPr>
                <w:rFonts w:asciiTheme="minorHAnsi" w:hAnsiTheme="minorHAnsi" w:cstheme="minorHAnsi"/>
                <w:sz w:val="20"/>
                <w:szCs w:val="20"/>
              </w:rPr>
              <w:t>Assembly guest speakers (including OB sharing their careers insights – NHS, volunteering work, land management/surveying, advice for future entrepreneurs and university preparation tips</w:t>
            </w:r>
            <w:r w:rsidR="00D71497" w:rsidRPr="0055142C">
              <w:rPr>
                <w:rFonts w:asciiTheme="minorHAnsi" w:hAnsiTheme="minorHAnsi" w:cstheme="minorHAnsi"/>
                <w:sz w:val="20"/>
                <w:szCs w:val="20"/>
              </w:rPr>
              <w:t>)</w:t>
            </w:r>
            <w:r w:rsidRPr="0055142C">
              <w:rPr>
                <w:rFonts w:asciiTheme="minorHAnsi" w:hAnsiTheme="minorHAnsi" w:cstheme="minorHAnsi"/>
                <w:sz w:val="20"/>
                <w:szCs w:val="20"/>
              </w:rPr>
              <w:t xml:space="preserve">. </w:t>
            </w:r>
          </w:p>
          <w:p w14:paraId="16CF7C7C" w14:textId="77777777" w:rsidR="00777C59" w:rsidRPr="0055142C" w:rsidRDefault="00777C59" w:rsidP="00777C59">
            <w:pPr>
              <w:pStyle w:val="Default"/>
              <w:rPr>
                <w:rFonts w:asciiTheme="minorHAnsi" w:hAnsiTheme="minorHAnsi" w:cstheme="minorHAnsi"/>
                <w:sz w:val="20"/>
                <w:szCs w:val="20"/>
              </w:rPr>
            </w:pPr>
          </w:p>
          <w:p w14:paraId="30E770EC" w14:textId="3671FAB1" w:rsidR="00777C59" w:rsidRPr="0055142C" w:rsidRDefault="00777C59" w:rsidP="00777C59">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Careers Breakfast &amp; Lunch Club (meeting with experts in industry </w:t>
            </w:r>
            <w:r w:rsidR="007D30BA">
              <w:rPr>
                <w:rFonts w:asciiTheme="minorHAnsi" w:hAnsiTheme="minorHAnsi" w:cstheme="minorHAnsi"/>
                <w:sz w:val="20"/>
                <w:szCs w:val="20"/>
              </w:rPr>
              <w:t>–</w:t>
            </w:r>
            <w:r w:rsidRPr="0055142C">
              <w:rPr>
                <w:rFonts w:asciiTheme="minorHAnsi" w:hAnsiTheme="minorHAnsi" w:cstheme="minorHAnsi"/>
                <w:sz w:val="20"/>
                <w:szCs w:val="20"/>
              </w:rPr>
              <w:t xml:space="preserve"> </w:t>
            </w:r>
            <w:r w:rsidR="0041426F">
              <w:rPr>
                <w:rFonts w:asciiTheme="minorHAnsi" w:hAnsiTheme="minorHAnsi" w:cstheme="minorHAnsi"/>
                <w:sz w:val="20"/>
                <w:szCs w:val="20"/>
              </w:rPr>
              <w:t>twice</w:t>
            </w:r>
            <w:r w:rsidR="007D30BA">
              <w:rPr>
                <w:rFonts w:asciiTheme="minorHAnsi" w:hAnsiTheme="minorHAnsi" w:cstheme="minorHAnsi"/>
                <w:sz w:val="20"/>
                <w:szCs w:val="20"/>
              </w:rPr>
              <w:t xml:space="preserve"> a</w:t>
            </w:r>
            <w:r w:rsidRPr="0055142C">
              <w:rPr>
                <w:rFonts w:asciiTheme="minorHAnsi" w:hAnsiTheme="minorHAnsi" w:cstheme="minorHAnsi"/>
                <w:sz w:val="20"/>
                <w:szCs w:val="20"/>
              </w:rPr>
              <w:t xml:space="preserve"> term)</w:t>
            </w:r>
          </w:p>
          <w:p w14:paraId="39E3D956" w14:textId="77777777" w:rsidR="00573F15" w:rsidRPr="0055142C" w:rsidRDefault="00573F15" w:rsidP="00777C59">
            <w:pPr>
              <w:pStyle w:val="Default"/>
              <w:rPr>
                <w:rFonts w:asciiTheme="minorHAnsi" w:hAnsiTheme="minorHAnsi" w:cstheme="minorHAnsi"/>
                <w:sz w:val="20"/>
                <w:szCs w:val="20"/>
              </w:rPr>
            </w:pPr>
          </w:p>
          <w:p w14:paraId="75159CA5" w14:textId="77777777" w:rsidR="00573F15" w:rsidRPr="0055142C" w:rsidRDefault="00573F15" w:rsidP="00777C59">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Old </w:t>
            </w:r>
            <w:proofErr w:type="spellStart"/>
            <w:r w:rsidRPr="0055142C">
              <w:rPr>
                <w:rFonts w:asciiTheme="minorHAnsi" w:hAnsiTheme="minorHAnsi" w:cstheme="minorHAnsi"/>
                <w:sz w:val="20"/>
                <w:szCs w:val="20"/>
              </w:rPr>
              <w:t>Bloxhamist</w:t>
            </w:r>
            <w:proofErr w:type="spellEnd"/>
            <w:r w:rsidRPr="0055142C">
              <w:rPr>
                <w:rFonts w:asciiTheme="minorHAnsi" w:hAnsiTheme="minorHAnsi" w:cstheme="minorHAnsi"/>
                <w:sz w:val="20"/>
                <w:szCs w:val="20"/>
              </w:rPr>
              <w:t xml:space="preserve"> Network – Careers Insight Events for 6</w:t>
            </w:r>
            <w:r w:rsidRPr="0055142C">
              <w:rPr>
                <w:rFonts w:asciiTheme="minorHAnsi" w:hAnsiTheme="minorHAnsi" w:cstheme="minorHAnsi"/>
                <w:sz w:val="20"/>
                <w:szCs w:val="20"/>
                <w:vertAlign w:val="superscript"/>
              </w:rPr>
              <w:t>th</w:t>
            </w:r>
            <w:r w:rsidRPr="0055142C">
              <w:rPr>
                <w:rFonts w:asciiTheme="minorHAnsi" w:hAnsiTheme="minorHAnsi" w:cstheme="minorHAnsi"/>
                <w:sz w:val="20"/>
                <w:szCs w:val="20"/>
              </w:rPr>
              <w:t xml:space="preserve"> Form Students</w:t>
            </w:r>
          </w:p>
          <w:p w14:paraId="59274F11" w14:textId="77777777" w:rsidR="00573F15" w:rsidRPr="0055142C" w:rsidRDefault="00573F15" w:rsidP="00777C59">
            <w:pPr>
              <w:pStyle w:val="Default"/>
              <w:rPr>
                <w:rFonts w:asciiTheme="minorHAnsi" w:hAnsiTheme="minorHAnsi" w:cstheme="minorHAnsi"/>
                <w:sz w:val="20"/>
                <w:szCs w:val="20"/>
              </w:rPr>
            </w:pPr>
          </w:p>
          <w:p w14:paraId="54111305" w14:textId="77777777" w:rsidR="00777C59" w:rsidRPr="0055142C" w:rsidRDefault="00573F15" w:rsidP="0009091F">
            <w:pPr>
              <w:pStyle w:val="Default"/>
              <w:rPr>
                <w:rFonts w:asciiTheme="minorHAnsi" w:hAnsiTheme="minorHAnsi" w:cstheme="minorHAnsi"/>
                <w:sz w:val="20"/>
                <w:szCs w:val="20"/>
              </w:rPr>
            </w:pPr>
            <w:r w:rsidRPr="0055142C">
              <w:rPr>
                <w:rFonts w:asciiTheme="minorHAnsi" w:hAnsiTheme="minorHAnsi" w:cstheme="minorHAnsi"/>
                <w:sz w:val="20"/>
                <w:szCs w:val="20"/>
              </w:rPr>
              <w:t>Sixth Form Seminar Series (Lectures from a wide range of inspirational guests with various careers/backgrounds)</w:t>
            </w:r>
          </w:p>
        </w:tc>
      </w:tr>
      <w:tr w:rsidR="006A6D7D" w:rsidRPr="0055142C" w14:paraId="681A3491" w14:textId="77777777" w:rsidTr="00D04599">
        <w:trPr>
          <w:trHeight w:val="300"/>
        </w:trPr>
        <w:tc>
          <w:tcPr>
            <w:tcW w:w="1696" w:type="dxa"/>
            <w:tcBorders>
              <w:top w:val="nil"/>
              <w:bottom w:val="single" w:sz="4" w:space="0" w:color="auto"/>
            </w:tcBorders>
            <w:shd w:val="clear" w:color="auto" w:fill="DEEAF6" w:themeFill="accent5" w:themeFillTint="33"/>
          </w:tcPr>
          <w:p w14:paraId="3EB40DC3" w14:textId="77777777" w:rsidR="00CC0C5F" w:rsidRPr="0055142C" w:rsidRDefault="00CC0C5F" w:rsidP="00CC0C5F">
            <w:pPr>
              <w:pStyle w:val="Default"/>
              <w:rPr>
                <w:rFonts w:asciiTheme="minorHAnsi" w:hAnsiTheme="minorHAnsi" w:cstheme="minorHAnsi"/>
                <w:b/>
                <w:bCs/>
                <w:sz w:val="20"/>
                <w:szCs w:val="20"/>
              </w:rPr>
            </w:pPr>
          </w:p>
          <w:p w14:paraId="1C80C876" w14:textId="77777777" w:rsidR="00CC0C5F" w:rsidRPr="0055142C" w:rsidRDefault="00CC0C5F" w:rsidP="00CC0C5F">
            <w:pPr>
              <w:pStyle w:val="Default"/>
              <w:rPr>
                <w:rFonts w:asciiTheme="minorHAnsi" w:hAnsiTheme="minorHAnsi" w:cstheme="minorHAnsi"/>
                <w:b/>
                <w:bCs/>
                <w:sz w:val="20"/>
                <w:szCs w:val="20"/>
              </w:rPr>
            </w:pPr>
          </w:p>
          <w:p w14:paraId="13970972" w14:textId="77777777" w:rsidR="00CC0C5F" w:rsidRPr="0055142C" w:rsidRDefault="00CC0C5F" w:rsidP="00CC0C5F">
            <w:pPr>
              <w:pStyle w:val="Default"/>
              <w:rPr>
                <w:rFonts w:asciiTheme="minorHAnsi" w:hAnsiTheme="minorHAnsi" w:cstheme="minorHAnsi"/>
                <w:b/>
                <w:bCs/>
                <w:sz w:val="20"/>
                <w:szCs w:val="20"/>
              </w:rPr>
            </w:pPr>
          </w:p>
          <w:p w14:paraId="24522532" w14:textId="77777777" w:rsidR="00CC0C5F" w:rsidRPr="0055142C" w:rsidRDefault="00CC0C5F" w:rsidP="00CC0C5F">
            <w:pPr>
              <w:pStyle w:val="Default"/>
              <w:rPr>
                <w:rFonts w:asciiTheme="minorHAnsi" w:hAnsiTheme="minorHAnsi" w:cstheme="minorHAnsi"/>
                <w:b/>
                <w:bCs/>
                <w:sz w:val="20"/>
                <w:szCs w:val="20"/>
              </w:rPr>
            </w:pPr>
          </w:p>
          <w:p w14:paraId="7E69AD47" w14:textId="77777777" w:rsidR="00CC0C5F" w:rsidRPr="0055142C" w:rsidRDefault="00CC0C5F" w:rsidP="00CC0C5F">
            <w:pPr>
              <w:pStyle w:val="Default"/>
              <w:rPr>
                <w:rFonts w:asciiTheme="minorHAnsi" w:hAnsiTheme="minorHAnsi" w:cstheme="minorHAnsi"/>
                <w:b/>
                <w:bCs/>
                <w:sz w:val="20"/>
                <w:szCs w:val="20"/>
              </w:rPr>
            </w:pPr>
          </w:p>
          <w:p w14:paraId="37296CE3" w14:textId="77777777" w:rsidR="00CC0C5F" w:rsidRPr="0055142C" w:rsidRDefault="00CC0C5F" w:rsidP="00CC0C5F">
            <w:pPr>
              <w:pStyle w:val="Default"/>
              <w:rPr>
                <w:rFonts w:asciiTheme="minorHAnsi" w:hAnsiTheme="minorHAnsi" w:cstheme="minorHAnsi"/>
                <w:b/>
                <w:bCs/>
                <w:sz w:val="20"/>
                <w:szCs w:val="20"/>
              </w:rPr>
            </w:pPr>
          </w:p>
          <w:p w14:paraId="4B43101D" w14:textId="77777777" w:rsidR="00CC0C5F" w:rsidRPr="0055142C" w:rsidRDefault="00CC0C5F" w:rsidP="00CC0C5F">
            <w:pPr>
              <w:pStyle w:val="Default"/>
              <w:rPr>
                <w:rFonts w:asciiTheme="minorHAnsi" w:hAnsiTheme="minorHAnsi" w:cstheme="minorHAnsi"/>
                <w:b/>
                <w:sz w:val="20"/>
                <w:szCs w:val="20"/>
              </w:rPr>
            </w:pPr>
          </w:p>
        </w:tc>
        <w:tc>
          <w:tcPr>
            <w:tcW w:w="2127" w:type="dxa"/>
            <w:tcBorders>
              <w:top w:val="nil"/>
              <w:bottom w:val="single" w:sz="4" w:space="0" w:color="auto"/>
            </w:tcBorders>
          </w:tcPr>
          <w:p w14:paraId="66CE0598" w14:textId="77777777" w:rsidR="0055142C" w:rsidRDefault="0055142C" w:rsidP="008260C1">
            <w:pPr>
              <w:pStyle w:val="Default"/>
              <w:rPr>
                <w:rFonts w:asciiTheme="minorHAnsi" w:hAnsiTheme="minorHAnsi" w:cstheme="minorHAnsi"/>
                <w:sz w:val="20"/>
                <w:szCs w:val="20"/>
              </w:rPr>
            </w:pPr>
            <w:r w:rsidRPr="0055142C">
              <w:rPr>
                <w:rFonts w:asciiTheme="minorHAnsi" w:hAnsiTheme="minorHAnsi" w:cstheme="minorHAnsi"/>
                <w:sz w:val="20"/>
                <w:szCs w:val="20"/>
              </w:rPr>
              <w:t>To make well-informed choices about gap year plans and opportunities (if relevant)</w:t>
            </w:r>
          </w:p>
          <w:p w14:paraId="76B7C5B2" w14:textId="77777777" w:rsidR="00E44B03" w:rsidRDefault="00E44B03" w:rsidP="008260C1">
            <w:pPr>
              <w:pStyle w:val="Default"/>
              <w:rPr>
                <w:rFonts w:asciiTheme="minorHAnsi" w:hAnsiTheme="minorHAnsi" w:cstheme="minorHAnsi"/>
                <w:sz w:val="20"/>
                <w:szCs w:val="20"/>
              </w:rPr>
            </w:pPr>
          </w:p>
          <w:p w14:paraId="3A86B7A3" w14:textId="77777777" w:rsidR="00E44B03" w:rsidRDefault="00E44B03" w:rsidP="008260C1">
            <w:pPr>
              <w:pStyle w:val="Default"/>
              <w:rPr>
                <w:rFonts w:asciiTheme="minorHAnsi" w:hAnsiTheme="minorHAnsi" w:cstheme="minorHAnsi"/>
                <w:sz w:val="20"/>
                <w:szCs w:val="20"/>
              </w:rPr>
            </w:pPr>
          </w:p>
          <w:p w14:paraId="08B988FD" w14:textId="77777777" w:rsidR="008260C1" w:rsidRPr="0055142C" w:rsidRDefault="008260C1" w:rsidP="008260C1">
            <w:pPr>
              <w:pStyle w:val="Default"/>
              <w:rPr>
                <w:rFonts w:asciiTheme="minorHAnsi" w:hAnsiTheme="minorHAnsi" w:cstheme="minorHAnsi"/>
                <w:sz w:val="20"/>
                <w:szCs w:val="20"/>
              </w:rPr>
            </w:pPr>
            <w:r w:rsidRPr="0055142C">
              <w:rPr>
                <w:rFonts w:asciiTheme="minorHAnsi" w:hAnsiTheme="minorHAnsi" w:cstheme="minorHAnsi"/>
                <w:sz w:val="20"/>
                <w:szCs w:val="20"/>
              </w:rPr>
              <w:t>To gain experience of the work of work.</w:t>
            </w:r>
          </w:p>
          <w:p w14:paraId="50C9138C" w14:textId="77777777" w:rsidR="00CC0C5F" w:rsidRPr="0055142C" w:rsidRDefault="00CC0C5F" w:rsidP="00CC0C5F">
            <w:pPr>
              <w:pStyle w:val="Default"/>
              <w:rPr>
                <w:rFonts w:asciiTheme="minorHAnsi" w:hAnsiTheme="minorHAnsi" w:cstheme="minorHAnsi"/>
                <w:sz w:val="20"/>
                <w:szCs w:val="20"/>
              </w:rPr>
            </w:pPr>
          </w:p>
        </w:tc>
        <w:tc>
          <w:tcPr>
            <w:tcW w:w="2409" w:type="dxa"/>
            <w:tcBorders>
              <w:top w:val="nil"/>
              <w:bottom w:val="single" w:sz="4" w:space="0" w:color="auto"/>
            </w:tcBorders>
          </w:tcPr>
          <w:p w14:paraId="4CFFC032" w14:textId="77777777" w:rsidR="00CC0C5F" w:rsidRPr="0055142C" w:rsidRDefault="00CC0C5F" w:rsidP="00CC0C5F">
            <w:pPr>
              <w:pStyle w:val="Default"/>
              <w:rPr>
                <w:rFonts w:asciiTheme="minorHAnsi" w:hAnsiTheme="minorHAnsi" w:cstheme="minorHAnsi"/>
                <w:sz w:val="20"/>
                <w:szCs w:val="20"/>
              </w:rPr>
            </w:pPr>
          </w:p>
        </w:tc>
        <w:tc>
          <w:tcPr>
            <w:tcW w:w="2268" w:type="dxa"/>
          </w:tcPr>
          <w:p w14:paraId="0A7D0BF1" w14:textId="055AF177" w:rsidR="008C6455" w:rsidRDefault="008C6455" w:rsidP="00CC0C5F">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UCAS Drop-In Sessions </w:t>
            </w:r>
          </w:p>
          <w:p w14:paraId="1159A494" w14:textId="77777777" w:rsidR="003A0906" w:rsidRDefault="003A0906" w:rsidP="00CC0C5F">
            <w:pPr>
              <w:pStyle w:val="Default"/>
              <w:rPr>
                <w:rFonts w:asciiTheme="minorHAnsi" w:hAnsiTheme="minorHAnsi" w:cstheme="minorHAnsi"/>
                <w:sz w:val="20"/>
                <w:szCs w:val="20"/>
              </w:rPr>
            </w:pPr>
          </w:p>
          <w:p w14:paraId="50104100" w14:textId="1D4AE37C" w:rsidR="003A0906" w:rsidRPr="0055142C" w:rsidRDefault="003A0906" w:rsidP="00CC0C5F">
            <w:pPr>
              <w:pStyle w:val="Default"/>
              <w:rPr>
                <w:rFonts w:asciiTheme="minorHAnsi" w:hAnsiTheme="minorHAnsi" w:cstheme="minorHAnsi"/>
                <w:sz w:val="20"/>
                <w:szCs w:val="20"/>
              </w:rPr>
            </w:pPr>
            <w:r>
              <w:rPr>
                <w:rFonts w:asciiTheme="minorHAnsi" w:hAnsiTheme="minorHAnsi" w:cstheme="minorHAnsi"/>
                <w:sz w:val="20"/>
                <w:szCs w:val="20"/>
              </w:rPr>
              <w:t>Careers Drop-in Sessions</w:t>
            </w:r>
          </w:p>
          <w:p w14:paraId="7A3FE4DA" w14:textId="77777777" w:rsidR="008C6455" w:rsidRPr="0055142C" w:rsidRDefault="008C6455" w:rsidP="00CC0C5F">
            <w:pPr>
              <w:pStyle w:val="Default"/>
              <w:rPr>
                <w:rFonts w:asciiTheme="minorHAnsi" w:hAnsiTheme="minorHAnsi" w:cstheme="minorHAnsi"/>
                <w:sz w:val="20"/>
                <w:szCs w:val="20"/>
              </w:rPr>
            </w:pPr>
          </w:p>
          <w:p w14:paraId="003B8A44" w14:textId="77777777" w:rsidR="00CC0C5F" w:rsidRPr="0055142C" w:rsidRDefault="00986FE3" w:rsidP="00CC0C5F">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UCAS &amp; CUKAS Applications Submitted </w:t>
            </w:r>
          </w:p>
          <w:p w14:paraId="07340AFA" w14:textId="77777777" w:rsidR="003A6BA5" w:rsidRPr="0055142C" w:rsidRDefault="003A6BA5" w:rsidP="00CC0C5F">
            <w:pPr>
              <w:pStyle w:val="Default"/>
              <w:rPr>
                <w:rFonts w:asciiTheme="minorHAnsi" w:hAnsiTheme="minorHAnsi" w:cstheme="minorHAnsi"/>
                <w:sz w:val="20"/>
                <w:szCs w:val="20"/>
              </w:rPr>
            </w:pPr>
          </w:p>
          <w:p w14:paraId="7295DC1B" w14:textId="131F2C37" w:rsidR="003A6BA5" w:rsidRPr="0055142C" w:rsidRDefault="003A6BA5" w:rsidP="00CC0C5F">
            <w:pPr>
              <w:pStyle w:val="Default"/>
              <w:rPr>
                <w:rFonts w:asciiTheme="minorHAnsi" w:hAnsiTheme="minorHAnsi" w:cstheme="minorHAnsi"/>
                <w:sz w:val="20"/>
                <w:szCs w:val="20"/>
              </w:rPr>
            </w:pPr>
            <w:r w:rsidRPr="0055142C">
              <w:rPr>
                <w:rFonts w:asciiTheme="minorHAnsi" w:hAnsiTheme="minorHAnsi" w:cstheme="minorHAnsi"/>
                <w:sz w:val="20"/>
                <w:szCs w:val="20"/>
              </w:rPr>
              <w:t>Oxbridge exam preparation (continued</w:t>
            </w:r>
            <w:r w:rsidR="007D30BA">
              <w:rPr>
                <w:rFonts w:asciiTheme="minorHAnsi" w:hAnsiTheme="minorHAnsi" w:cstheme="minorHAnsi"/>
                <w:sz w:val="20"/>
                <w:szCs w:val="20"/>
              </w:rPr>
              <w:t xml:space="preserve"> – Scholar’s </w:t>
            </w:r>
            <w:proofErr w:type="spellStart"/>
            <w:r w:rsidR="007D30BA">
              <w:rPr>
                <w:rFonts w:asciiTheme="minorHAnsi" w:hAnsiTheme="minorHAnsi" w:cstheme="minorHAnsi"/>
                <w:sz w:val="20"/>
                <w:szCs w:val="20"/>
              </w:rPr>
              <w:t>Programme</w:t>
            </w:r>
            <w:proofErr w:type="spellEnd"/>
            <w:r w:rsidRPr="0055142C">
              <w:rPr>
                <w:rFonts w:asciiTheme="minorHAnsi" w:hAnsiTheme="minorHAnsi" w:cstheme="minorHAnsi"/>
                <w:sz w:val="20"/>
                <w:szCs w:val="20"/>
              </w:rPr>
              <w:t>)</w:t>
            </w:r>
          </w:p>
        </w:tc>
        <w:tc>
          <w:tcPr>
            <w:tcW w:w="2268" w:type="dxa"/>
          </w:tcPr>
          <w:p w14:paraId="7A29E45E" w14:textId="77777777" w:rsidR="00CC0C5F" w:rsidRPr="0055142C" w:rsidRDefault="00986FE3" w:rsidP="00CC0C5F">
            <w:pPr>
              <w:pStyle w:val="Default"/>
              <w:rPr>
                <w:rFonts w:asciiTheme="minorHAnsi" w:hAnsiTheme="minorHAnsi" w:cstheme="minorHAnsi"/>
                <w:sz w:val="20"/>
                <w:szCs w:val="20"/>
              </w:rPr>
            </w:pPr>
            <w:r w:rsidRPr="0055142C">
              <w:rPr>
                <w:rFonts w:asciiTheme="minorHAnsi" w:hAnsiTheme="minorHAnsi" w:cstheme="minorHAnsi"/>
                <w:sz w:val="20"/>
                <w:szCs w:val="20"/>
              </w:rPr>
              <w:t>UCAS Decisions (Firm &amp; Insurance Offers)</w:t>
            </w:r>
          </w:p>
          <w:p w14:paraId="342AE2B6" w14:textId="77777777" w:rsidR="00064E84" w:rsidRPr="0055142C" w:rsidRDefault="00064E84" w:rsidP="00CC0C5F">
            <w:pPr>
              <w:pStyle w:val="Default"/>
              <w:rPr>
                <w:rFonts w:asciiTheme="minorHAnsi" w:hAnsiTheme="minorHAnsi" w:cstheme="minorHAnsi"/>
                <w:sz w:val="20"/>
                <w:szCs w:val="20"/>
              </w:rPr>
            </w:pPr>
          </w:p>
          <w:p w14:paraId="6C481DA2" w14:textId="212E395A" w:rsidR="00064E84" w:rsidRPr="0055142C" w:rsidRDefault="00064E84" w:rsidP="00064E84">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Careers Fair </w:t>
            </w:r>
            <w:r w:rsidR="00777C59" w:rsidRPr="0055142C">
              <w:rPr>
                <w:rFonts w:asciiTheme="minorHAnsi" w:hAnsiTheme="minorHAnsi" w:cstheme="minorHAnsi"/>
                <w:sz w:val="20"/>
                <w:szCs w:val="20"/>
              </w:rPr>
              <w:t xml:space="preserve">– open to all local students </w:t>
            </w:r>
            <w:r w:rsidRPr="0055142C">
              <w:rPr>
                <w:rFonts w:asciiTheme="minorHAnsi" w:hAnsiTheme="minorHAnsi" w:cstheme="minorHAnsi"/>
                <w:sz w:val="20"/>
                <w:szCs w:val="20"/>
              </w:rPr>
              <w:t>(</w:t>
            </w:r>
            <w:r w:rsidR="00633FCB">
              <w:rPr>
                <w:rFonts w:asciiTheme="minorHAnsi" w:hAnsiTheme="minorHAnsi" w:cstheme="minorHAnsi"/>
                <w:sz w:val="20"/>
                <w:szCs w:val="20"/>
              </w:rPr>
              <w:t>biannually</w:t>
            </w:r>
            <w:r w:rsidRPr="0055142C">
              <w:rPr>
                <w:rFonts w:asciiTheme="minorHAnsi" w:hAnsiTheme="minorHAnsi" w:cstheme="minorHAnsi"/>
                <w:sz w:val="20"/>
                <w:szCs w:val="20"/>
              </w:rPr>
              <w:t>)</w:t>
            </w:r>
          </w:p>
          <w:p w14:paraId="797912E3" w14:textId="77777777" w:rsidR="00064E84" w:rsidRDefault="00064E84" w:rsidP="00CC0C5F">
            <w:pPr>
              <w:pStyle w:val="Default"/>
              <w:rPr>
                <w:rFonts w:asciiTheme="minorHAnsi" w:hAnsiTheme="minorHAnsi" w:cstheme="minorHAnsi"/>
                <w:sz w:val="20"/>
                <w:szCs w:val="20"/>
              </w:rPr>
            </w:pPr>
          </w:p>
          <w:p w14:paraId="707A3A06" w14:textId="17DBBB9B" w:rsidR="00633FCB" w:rsidRDefault="00633FCB" w:rsidP="00633FCB">
            <w:pPr>
              <w:pStyle w:val="Default"/>
              <w:rPr>
                <w:rFonts w:asciiTheme="minorHAnsi" w:hAnsiTheme="minorHAnsi" w:cstheme="minorHAnsi"/>
                <w:sz w:val="20"/>
                <w:szCs w:val="20"/>
              </w:rPr>
            </w:pPr>
            <w:r>
              <w:rPr>
                <w:rFonts w:asciiTheme="minorHAnsi" w:hAnsiTheme="minorHAnsi" w:cstheme="minorHAnsi"/>
                <w:sz w:val="20"/>
                <w:szCs w:val="20"/>
              </w:rPr>
              <w:t>Degree Apprenticeship Conference – panel of experts across different industries (open to parents and students</w:t>
            </w:r>
            <w:r>
              <w:rPr>
                <w:rFonts w:asciiTheme="minorHAnsi" w:hAnsiTheme="minorHAnsi" w:cstheme="minorHAnsi"/>
                <w:sz w:val="20"/>
                <w:szCs w:val="20"/>
              </w:rPr>
              <w:t xml:space="preserve">, </w:t>
            </w:r>
            <w:r>
              <w:rPr>
                <w:rFonts w:asciiTheme="minorHAnsi" w:hAnsiTheme="minorHAnsi" w:cstheme="minorHAnsi"/>
                <w:sz w:val="20"/>
                <w:szCs w:val="20"/>
              </w:rPr>
              <w:t>biannually</w:t>
            </w:r>
            <w:r>
              <w:rPr>
                <w:rFonts w:asciiTheme="minorHAnsi" w:hAnsiTheme="minorHAnsi" w:cstheme="minorHAnsi"/>
                <w:sz w:val="20"/>
                <w:szCs w:val="20"/>
              </w:rPr>
              <w:t>)</w:t>
            </w:r>
          </w:p>
          <w:p w14:paraId="25A5AE90" w14:textId="77777777" w:rsidR="00633FCB" w:rsidRPr="0055142C" w:rsidRDefault="00633FCB" w:rsidP="00CC0C5F">
            <w:pPr>
              <w:pStyle w:val="Default"/>
              <w:rPr>
                <w:rFonts w:asciiTheme="minorHAnsi" w:hAnsiTheme="minorHAnsi" w:cstheme="minorHAnsi"/>
                <w:sz w:val="20"/>
                <w:szCs w:val="20"/>
              </w:rPr>
            </w:pPr>
          </w:p>
        </w:tc>
        <w:tc>
          <w:tcPr>
            <w:tcW w:w="2595" w:type="dxa"/>
          </w:tcPr>
          <w:p w14:paraId="60269491" w14:textId="77777777" w:rsidR="00CC0C5F" w:rsidRPr="0055142C" w:rsidRDefault="00986FE3" w:rsidP="00CC0C5F">
            <w:pPr>
              <w:pStyle w:val="Default"/>
              <w:rPr>
                <w:rFonts w:asciiTheme="minorHAnsi" w:hAnsiTheme="minorHAnsi" w:cstheme="minorHAnsi"/>
                <w:sz w:val="20"/>
                <w:szCs w:val="20"/>
              </w:rPr>
            </w:pPr>
            <w:r w:rsidRPr="0055142C">
              <w:rPr>
                <w:rFonts w:asciiTheme="minorHAnsi" w:hAnsiTheme="minorHAnsi" w:cstheme="minorHAnsi"/>
                <w:sz w:val="20"/>
                <w:szCs w:val="20"/>
              </w:rPr>
              <w:t>Exams (A-Level, BTEC/CTEC)</w:t>
            </w:r>
          </w:p>
          <w:p w14:paraId="431E58BD" w14:textId="77777777" w:rsidR="00986FE3" w:rsidRPr="0055142C" w:rsidRDefault="00986FE3" w:rsidP="00CC0C5F">
            <w:pPr>
              <w:pStyle w:val="Default"/>
              <w:rPr>
                <w:rFonts w:asciiTheme="minorHAnsi" w:hAnsiTheme="minorHAnsi" w:cstheme="minorHAnsi"/>
                <w:sz w:val="20"/>
                <w:szCs w:val="20"/>
              </w:rPr>
            </w:pPr>
          </w:p>
          <w:p w14:paraId="7E3F313C" w14:textId="77777777" w:rsidR="00986FE3" w:rsidRPr="0055142C" w:rsidRDefault="00986FE3" w:rsidP="00CC0C5F">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EPQ </w:t>
            </w:r>
          </w:p>
          <w:p w14:paraId="5950BE2F" w14:textId="77777777" w:rsidR="00986FE3" w:rsidRPr="0055142C" w:rsidRDefault="00986FE3" w:rsidP="00CC0C5F">
            <w:pPr>
              <w:pStyle w:val="Default"/>
              <w:rPr>
                <w:rFonts w:asciiTheme="minorHAnsi" w:hAnsiTheme="minorHAnsi" w:cstheme="minorHAnsi"/>
                <w:sz w:val="20"/>
                <w:szCs w:val="20"/>
              </w:rPr>
            </w:pPr>
          </w:p>
          <w:p w14:paraId="692A8B07" w14:textId="77777777" w:rsidR="00986FE3" w:rsidRDefault="00986FE3" w:rsidP="00CC0C5F">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Mini MBA Submitted (in partnership with the </w:t>
            </w:r>
            <w:r w:rsidRPr="0055142C">
              <w:rPr>
                <w:rFonts w:asciiTheme="minorHAnsi" w:hAnsiTheme="minorHAnsi" w:cstheme="minorHAnsi"/>
                <w:i/>
                <w:sz w:val="20"/>
                <w:szCs w:val="20"/>
              </w:rPr>
              <w:t>University of Buckingham</w:t>
            </w:r>
            <w:r w:rsidRPr="0055142C">
              <w:rPr>
                <w:rFonts w:asciiTheme="minorHAnsi" w:hAnsiTheme="minorHAnsi" w:cstheme="minorHAnsi"/>
                <w:sz w:val="20"/>
                <w:szCs w:val="20"/>
              </w:rPr>
              <w:t xml:space="preserve">) </w:t>
            </w:r>
          </w:p>
          <w:p w14:paraId="12DED5C7" w14:textId="77777777" w:rsidR="007D30BA" w:rsidRDefault="007D30BA" w:rsidP="00CC0C5F">
            <w:pPr>
              <w:pStyle w:val="Default"/>
              <w:rPr>
                <w:rFonts w:asciiTheme="minorHAnsi" w:hAnsiTheme="minorHAnsi" w:cstheme="minorHAnsi"/>
                <w:sz w:val="20"/>
                <w:szCs w:val="20"/>
              </w:rPr>
            </w:pPr>
          </w:p>
          <w:p w14:paraId="099D06CA" w14:textId="6AAD7FA9" w:rsidR="00DE2BB6" w:rsidRPr="0055142C" w:rsidRDefault="00DE2BB6" w:rsidP="00D84A9F">
            <w:pPr>
              <w:pStyle w:val="Default"/>
              <w:rPr>
                <w:rFonts w:asciiTheme="minorHAnsi" w:hAnsiTheme="minorHAnsi" w:cstheme="minorHAnsi"/>
                <w:sz w:val="20"/>
                <w:szCs w:val="20"/>
              </w:rPr>
            </w:pPr>
          </w:p>
        </w:tc>
      </w:tr>
    </w:tbl>
    <w:p w14:paraId="505F9FED" w14:textId="77777777" w:rsidR="0055142C" w:rsidRDefault="0055142C"/>
    <w:tbl>
      <w:tblPr>
        <w:tblStyle w:val="TableGrid"/>
        <w:tblW w:w="0" w:type="auto"/>
        <w:tblLook w:val="04A0" w:firstRow="1" w:lastRow="0" w:firstColumn="1" w:lastColumn="0" w:noHBand="0" w:noVBand="1"/>
      </w:tblPr>
      <w:tblGrid>
        <w:gridCol w:w="1695"/>
        <w:gridCol w:w="2125"/>
        <w:gridCol w:w="2407"/>
        <w:gridCol w:w="2266"/>
        <w:gridCol w:w="2266"/>
        <w:gridCol w:w="3189"/>
      </w:tblGrid>
      <w:tr w:rsidR="00A9053F" w:rsidRPr="0055142C" w14:paraId="616DF6ED" w14:textId="77777777" w:rsidTr="00091F34">
        <w:trPr>
          <w:trHeight w:val="300"/>
        </w:trPr>
        <w:tc>
          <w:tcPr>
            <w:tcW w:w="1695" w:type="dxa"/>
            <w:tcBorders>
              <w:top w:val="single" w:sz="4" w:space="0" w:color="auto"/>
              <w:bottom w:val="nil"/>
            </w:tcBorders>
            <w:shd w:val="clear" w:color="auto" w:fill="DEEAF6" w:themeFill="accent5" w:themeFillTint="33"/>
          </w:tcPr>
          <w:p w14:paraId="7F872D99" w14:textId="77777777" w:rsidR="00A9053F" w:rsidRPr="0055142C" w:rsidRDefault="00A9053F" w:rsidP="00A9053F">
            <w:pPr>
              <w:pStyle w:val="Default"/>
              <w:rPr>
                <w:rFonts w:asciiTheme="minorHAnsi" w:hAnsiTheme="minorHAnsi" w:cstheme="minorHAnsi"/>
                <w:b/>
                <w:sz w:val="20"/>
                <w:szCs w:val="20"/>
              </w:rPr>
            </w:pPr>
            <w:r w:rsidRPr="0055142C">
              <w:rPr>
                <w:rFonts w:asciiTheme="minorHAnsi" w:hAnsiTheme="minorHAnsi" w:cstheme="minorHAnsi"/>
                <w:b/>
                <w:sz w:val="20"/>
                <w:szCs w:val="20"/>
              </w:rPr>
              <w:t>L6th Form</w:t>
            </w:r>
          </w:p>
          <w:p w14:paraId="7FED3300" w14:textId="77777777" w:rsidR="00A9053F" w:rsidRPr="0055142C" w:rsidRDefault="00A9053F" w:rsidP="00A9053F">
            <w:pPr>
              <w:pStyle w:val="Default"/>
              <w:rPr>
                <w:rFonts w:asciiTheme="minorHAnsi" w:hAnsiTheme="minorHAnsi" w:cstheme="minorHAnsi"/>
                <w:b/>
                <w:sz w:val="20"/>
                <w:szCs w:val="20"/>
              </w:rPr>
            </w:pPr>
          </w:p>
          <w:p w14:paraId="49CA80E8" w14:textId="77777777" w:rsidR="00A9053F" w:rsidRPr="0055142C" w:rsidRDefault="00A9053F" w:rsidP="00A9053F">
            <w:pPr>
              <w:pStyle w:val="Default"/>
              <w:rPr>
                <w:rFonts w:asciiTheme="minorHAnsi" w:hAnsiTheme="minorHAnsi" w:cstheme="minorHAnsi"/>
                <w:b/>
                <w:sz w:val="20"/>
                <w:szCs w:val="20"/>
              </w:rPr>
            </w:pPr>
            <w:r w:rsidRPr="0055142C">
              <w:rPr>
                <w:rFonts w:asciiTheme="minorHAnsi" w:hAnsiTheme="minorHAnsi" w:cstheme="minorHAnsi"/>
                <w:b/>
                <w:sz w:val="20"/>
                <w:szCs w:val="20"/>
              </w:rPr>
              <w:t>Future Focus</w:t>
            </w:r>
          </w:p>
          <w:p w14:paraId="78C0327F" w14:textId="77777777" w:rsidR="00A9053F" w:rsidRPr="0055142C" w:rsidRDefault="00A9053F" w:rsidP="00CC0C5F">
            <w:pPr>
              <w:pStyle w:val="Default"/>
              <w:rPr>
                <w:rFonts w:asciiTheme="minorHAnsi" w:hAnsiTheme="minorHAnsi" w:cstheme="minorHAnsi"/>
                <w:b/>
                <w:bCs/>
                <w:sz w:val="20"/>
                <w:szCs w:val="20"/>
              </w:rPr>
            </w:pPr>
          </w:p>
        </w:tc>
        <w:tc>
          <w:tcPr>
            <w:tcW w:w="2125" w:type="dxa"/>
            <w:tcBorders>
              <w:top w:val="single" w:sz="4" w:space="0" w:color="auto"/>
              <w:bottom w:val="nil"/>
            </w:tcBorders>
          </w:tcPr>
          <w:p w14:paraId="005E39C3" w14:textId="77777777" w:rsidR="00A9053F" w:rsidRPr="0055142C" w:rsidRDefault="0087173A" w:rsidP="00CC0C5F">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To identify the skills and qualifications needed to pursue preferred pathways and evaluate </w:t>
            </w:r>
            <w:proofErr w:type="gramStart"/>
            <w:r w:rsidRPr="0055142C">
              <w:rPr>
                <w:rFonts w:asciiTheme="minorHAnsi" w:hAnsiTheme="minorHAnsi" w:cstheme="minorHAnsi"/>
                <w:sz w:val="20"/>
                <w:szCs w:val="20"/>
              </w:rPr>
              <w:t>progress</w:t>
            </w:r>
            <w:proofErr w:type="gramEnd"/>
          </w:p>
          <w:p w14:paraId="39DA98A0" w14:textId="77777777" w:rsidR="0087173A" w:rsidRPr="0055142C" w:rsidRDefault="0087173A" w:rsidP="00CC0C5F">
            <w:pPr>
              <w:pStyle w:val="Default"/>
              <w:rPr>
                <w:rFonts w:asciiTheme="minorHAnsi" w:hAnsiTheme="minorHAnsi" w:cstheme="minorHAnsi"/>
                <w:sz w:val="20"/>
                <w:szCs w:val="20"/>
              </w:rPr>
            </w:pPr>
          </w:p>
          <w:p w14:paraId="121E011B" w14:textId="77777777" w:rsidR="0087173A" w:rsidRPr="0055142C" w:rsidRDefault="0087173A" w:rsidP="00CC0C5F">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To develop </w:t>
            </w:r>
            <w:proofErr w:type="spellStart"/>
            <w:r w:rsidRPr="0055142C">
              <w:rPr>
                <w:rFonts w:asciiTheme="minorHAnsi" w:hAnsiTheme="minorHAnsi" w:cstheme="minorHAnsi"/>
                <w:sz w:val="20"/>
                <w:szCs w:val="20"/>
              </w:rPr>
              <w:t>personalised</w:t>
            </w:r>
            <w:proofErr w:type="spellEnd"/>
            <w:r w:rsidRPr="0055142C">
              <w:rPr>
                <w:rFonts w:asciiTheme="minorHAnsi" w:hAnsiTheme="minorHAnsi" w:cstheme="minorHAnsi"/>
                <w:sz w:val="20"/>
                <w:szCs w:val="20"/>
              </w:rPr>
              <w:t xml:space="preserve"> plans to support </w:t>
            </w:r>
            <w:r w:rsidR="002F4583" w:rsidRPr="0055142C">
              <w:rPr>
                <w:rFonts w:asciiTheme="minorHAnsi" w:hAnsiTheme="minorHAnsi" w:cstheme="minorHAnsi"/>
                <w:sz w:val="20"/>
                <w:szCs w:val="20"/>
              </w:rPr>
              <w:t xml:space="preserve">strong, aspirational goals </w:t>
            </w:r>
            <w:r w:rsidRPr="0055142C">
              <w:rPr>
                <w:rFonts w:asciiTheme="minorHAnsi" w:hAnsiTheme="minorHAnsi" w:cstheme="minorHAnsi"/>
                <w:sz w:val="20"/>
                <w:szCs w:val="20"/>
              </w:rPr>
              <w:t xml:space="preserve">in </w:t>
            </w:r>
            <w:r w:rsidRPr="0055142C">
              <w:rPr>
                <w:rFonts w:asciiTheme="minorHAnsi" w:hAnsiTheme="minorHAnsi" w:cstheme="minorHAnsi"/>
                <w:sz w:val="20"/>
                <w:szCs w:val="20"/>
              </w:rPr>
              <w:lastRenderedPageBreak/>
              <w:t>learning</w:t>
            </w:r>
            <w:r w:rsidR="002F4583" w:rsidRPr="0055142C">
              <w:rPr>
                <w:rFonts w:asciiTheme="minorHAnsi" w:hAnsiTheme="minorHAnsi" w:cstheme="minorHAnsi"/>
                <w:sz w:val="20"/>
                <w:szCs w:val="20"/>
              </w:rPr>
              <w:t>, self-development</w:t>
            </w:r>
            <w:r w:rsidRPr="0055142C">
              <w:rPr>
                <w:rFonts w:asciiTheme="minorHAnsi" w:hAnsiTheme="minorHAnsi" w:cstheme="minorHAnsi"/>
                <w:sz w:val="20"/>
                <w:szCs w:val="20"/>
              </w:rPr>
              <w:t xml:space="preserve"> and </w:t>
            </w:r>
            <w:proofErr w:type="gramStart"/>
            <w:r w:rsidRPr="0055142C">
              <w:rPr>
                <w:rFonts w:asciiTheme="minorHAnsi" w:hAnsiTheme="minorHAnsi" w:cstheme="minorHAnsi"/>
                <w:sz w:val="20"/>
                <w:szCs w:val="20"/>
              </w:rPr>
              <w:t>work</w:t>
            </w:r>
            <w:proofErr w:type="gramEnd"/>
          </w:p>
          <w:p w14:paraId="241D158B" w14:textId="77777777" w:rsidR="002F4583" w:rsidRPr="0055142C" w:rsidRDefault="002F4583" w:rsidP="00CC0C5F">
            <w:pPr>
              <w:pStyle w:val="Default"/>
              <w:rPr>
                <w:rFonts w:asciiTheme="minorHAnsi" w:hAnsiTheme="minorHAnsi" w:cstheme="minorHAnsi"/>
                <w:sz w:val="20"/>
                <w:szCs w:val="20"/>
              </w:rPr>
            </w:pPr>
          </w:p>
          <w:p w14:paraId="0AD039D6" w14:textId="77777777" w:rsidR="002F4583" w:rsidRPr="0055142C" w:rsidRDefault="002F4583" w:rsidP="00CC0C5F">
            <w:pPr>
              <w:pStyle w:val="Default"/>
              <w:rPr>
                <w:rFonts w:asciiTheme="minorHAnsi" w:hAnsiTheme="minorHAnsi" w:cstheme="minorHAnsi"/>
                <w:sz w:val="20"/>
                <w:szCs w:val="20"/>
              </w:rPr>
            </w:pPr>
            <w:r w:rsidRPr="0055142C">
              <w:rPr>
                <w:rFonts w:asciiTheme="minorHAnsi" w:hAnsiTheme="minorHAnsi" w:cstheme="minorHAnsi"/>
                <w:sz w:val="20"/>
                <w:szCs w:val="20"/>
              </w:rPr>
              <w:t>To experience the world of work</w:t>
            </w:r>
          </w:p>
        </w:tc>
        <w:tc>
          <w:tcPr>
            <w:tcW w:w="2407" w:type="dxa"/>
            <w:tcBorders>
              <w:top w:val="single" w:sz="4" w:space="0" w:color="auto"/>
              <w:bottom w:val="nil"/>
            </w:tcBorders>
          </w:tcPr>
          <w:p w14:paraId="71476D07" w14:textId="77777777" w:rsidR="00A9053F" w:rsidRPr="0055142C" w:rsidRDefault="0087173A" w:rsidP="00CC0C5F">
            <w:pPr>
              <w:pStyle w:val="Default"/>
              <w:rPr>
                <w:rFonts w:asciiTheme="minorHAnsi" w:hAnsiTheme="minorHAnsi" w:cstheme="minorHAnsi"/>
                <w:sz w:val="20"/>
                <w:szCs w:val="20"/>
              </w:rPr>
            </w:pPr>
            <w:r w:rsidRPr="0055142C">
              <w:rPr>
                <w:rFonts w:asciiTheme="minorHAnsi" w:hAnsiTheme="minorHAnsi" w:cstheme="minorHAnsi"/>
                <w:sz w:val="20"/>
                <w:szCs w:val="20"/>
              </w:rPr>
              <w:lastRenderedPageBreak/>
              <w:t xml:space="preserve">Students learn to access and use the full range of information sources and opportunities in </w:t>
            </w:r>
            <w:r w:rsidR="002F4583" w:rsidRPr="0055142C">
              <w:rPr>
                <w:rFonts w:asciiTheme="minorHAnsi" w:hAnsiTheme="minorHAnsi" w:cstheme="minorHAnsi"/>
                <w:sz w:val="20"/>
                <w:szCs w:val="20"/>
              </w:rPr>
              <w:t xml:space="preserve">higher education </w:t>
            </w:r>
            <w:r w:rsidRPr="0055142C">
              <w:rPr>
                <w:rFonts w:asciiTheme="minorHAnsi" w:hAnsiTheme="minorHAnsi" w:cstheme="minorHAnsi"/>
                <w:sz w:val="20"/>
                <w:szCs w:val="20"/>
              </w:rPr>
              <w:t>and work, including taking a gap year and/or self-employment.</w:t>
            </w:r>
          </w:p>
          <w:p w14:paraId="5C2E9EC7" w14:textId="77777777" w:rsidR="0087173A" w:rsidRPr="0055142C" w:rsidRDefault="0087173A" w:rsidP="00CC0C5F">
            <w:pPr>
              <w:pStyle w:val="Default"/>
              <w:rPr>
                <w:rFonts w:asciiTheme="minorHAnsi" w:hAnsiTheme="minorHAnsi" w:cstheme="minorHAnsi"/>
                <w:sz w:val="20"/>
                <w:szCs w:val="20"/>
              </w:rPr>
            </w:pPr>
          </w:p>
          <w:p w14:paraId="038E0E3D" w14:textId="77777777" w:rsidR="002F4583" w:rsidRPr="0055142C" w:rsidRDefault="0087173A" w:rsidP="00CC0C5F">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Students develop their self-understanding and </w:t>
            </w:r>
            <w:r w:rsidRPr="0055142C">
              <w:rPr>
                <w:rFonts w:asciiTheme="minorHAnsi" w:hAnsiTheme="minorHAnsi" w:cstheme="minorHAnsi"/>
                <w:sz w:val="20"/>
                <w:szCs w:val="20"/>
              </w:rPr>
              <w:lastRenderedPageBreak/>
              <w:t>expand their horizons</w:t>
            </w:r>
            <w:r w:rsidR="002F4583" w:rsidRPr="0055142C">
              <w:rPr>
                <w:rFonts w:asciiTheme="minorHAnsi" w:hAnsiTheme="minorHAnsi" w:cstheme="minorHAnsi"/>
                <w:sz w:val="20"/>
                <w:szCs w:val="20"/>
              </w:rPr>
              <w:t xml:space="preserve"> – they </w:t>
            </w:r>
            <w:proofErr w:type="spellStart"/>
            <w:r w:rsidR="002F4583" w:rsidRPr="0055142C">
              <w:rPr>
                <w:rFonts w:asciiTheme="minorHAnsi" w:hAnsiTheme="minorHAnsi" w:cstheme="minorHAnsi"/>
                <w:sz w:val="20"/>
                <w:szCs w:val="20"/>
              </w:rPr>
              <w:t>recognise</w:t>
            </w:r>
            <w:proofErr w:type="spellEnd"/>
            <w:r w:rsidR="002F4583" w:rsidRPr="0055142C">
              <w:rPr>
                <w:rFonts w:asciiTheme="minorHAnsi" w:hAnsiTheme="minorHAnsi" w:cstheme="minorHAnsi"/>
                <w:sz w:val="20"/>
                <w:szCs w:val="20"/>
              </w:rPr>
              <w:t xml:space="preserve"> and use the attributes and skills needed to take responsibility for making the most of their choices in learning and work</w:t>
            </w:r>
          </w:p>
        </w:tc>
        <w:tc>
          <w:tcPr>
            <w:tcW w:w="6951" w:type="dxa"/>
            <w:gridSpan w:val="3"/>
          </w:tcPr>
          <w:p w14:paraId="12E89927" w14:textId="77777777" w:rsidR="00DF71F9" w:rsidRDefault="00DF71F9" w:rsidP="00DF71F9">
            <w:pPr>
              <w:pStyle w:val="Default"/>
              <w:rPr>
                <w:rFonts w:asciiTheme="minorHAnsi" w:hAnsiTheme="minorHAnsi" w:cstheme="minorHAnsi"/>
                <w:sz w:val="20"/>
                <w:szCs w:val="20"/>
              </w:rPr>
            </w:pPr>
            <w:r>
              <w:rPr>
                <w:rFonts w:asciiTheme="minorHAnsi" w:hAnsiTheme="minorHAnsi" w:cstheme="minorHAnsi"/>
                <w:sz w:val="20"/>
                <w:szCs w:val="20"/>
              </w:rPr>
              <w:lastRenderedPageBreak/>
              <w:t>Careers Hub –drop-ins welcome throughout the week.</w:t>
            </w:r>
          </w:p>
          <w:p w14:paraId="00481CFA" w14:textId="77777777" w:rsidR="00DF71F9" w:rsidRDefault="00DF71F9" w:rsidP="00DF71F9">
            <w:pPr>
              <w:pStyle w:val="Default"/>
              <w:rPr>
                <w:rFonts w:asciiTheme="minorHAnsi" w:hAnsiTheme="minorHAnsi" w:cstheme="minorHAnsi"/>
                <w:sz w:val="20"/>
                <w:szCs w:val="20"/>
              </w:rPr>
            </w:pPr>
          </w:p>
          <w:p w14:paraId="698C51F3" w14:textId="77777777" w:rsidR="00DF71F9" w:rsidRPr="0055142C" w:rsidRDefault="00DF71F9" w:rsidP="00DF71F9">
            <w:pPr>
              <w:pStyle w:val="Default"/>
              <w:rPr>
                <w:rFonts w:asciiTheme="minorHAnsi" w:hAnsiTheme="minorHAnsi" w:cstheme="minorHAnsi"/>
                <w:sz w:val="20"/>
                <w:szCs w:val="20"/>
              </w:rPr>
            </w:pPr>
            <w:r w:rsidRPr="0055142C">
              <w:rPr>
                <w:rFonts w:asciiTheme="minorHAnsi" w:hAnsiTheme="minorHAnsi" w:cstheme="minorHAnsi"/>
                <w:sz w:val="20"/>
                <w:szCs w:val="20"/>
              </w:rPr>
              <w:t>Careers Meetings</w:t>
            </w:r>
            <w:r>
              <w:rPr>
                <w:rFonts w:asciiTheme="minorHAnsi" w:hAnsiTheme="minorHAnsi" w:cstheme="minorHAnsi"/>
                <w:sz w:val="20"/>
                <w:szCs w:val="20"/>
              </w:rPr>
              <w:t xml:space="preserve"> or UCAS Meetings</w:t>
            </w:r>
            <w:r w:rsidRPr="0055142C">
              <w:rPr>
                <w:rFonts w:asciiTheme="minorHAnsi" w:hAnsiTheme="minorHAnsi" w:cstheme="minorHAnsi"/>
                <w:sz w:val="20"/>
                <w:szCs w:val="20"/>
              </w:rPr>
              <w:t xml:space="preserve"> with students</w:t>
            </w:r>
            <w:r>
              <w:rPr>
                <w:rFonts w:asciiTheme="minorHAnsi" w:hAnsiTheme="minorHAnsi" w:cstheme="minorHAnsi"/>
                <w:sz w:val="20"/>
                <w:szCs w:val="20"/>
              </w:rPr>
              <w:t xml:space="preserve">. </w:t>
            </w:r>
            <w:r w:rsidRPr="0055142C">
              <w:rPr>
                <w:rFonts w:asciiTheme="minorHAnsi" w:hAnsiTheme="minorHAnsi" w:cstheme="minorHAnsi"/>
                <w:sz w:val="20"/>
                <w:szCs w:val="20"/>
              </w:rPr>
              <w:t xml:space="preserve"> Careers Meetings</w:t>
            </w:r>
            <w:r>
              <w:rPr>
                <w:rFonts w:asciiTheme="minorHAnsi" w:hAnsiTheme="minorHAnsi" w:cstheme="minorHAnsi"/>
                <w:sz w:val="20"/>
                <w:szCs w:val="20"/>
              </w:rPr>
              <w:t xml:space="preserve"> or UCAS Meetings</w:t>
            </w:r>
            <w:r w:rsidRPr="0055142C">
              <w:rPr>
                <w:rFonts w:asciiTheme="minorHAnsi" w:hAnsiTheme="minorHAnsi" w:cstheme="minorHAnsi"/>
                <w:sz w:val="20"/>
                <w:szCs w:val="20"/>
              </w:rPr>
              <w:t xml:space="preserve"> with students</w:t>
            </w:r>
            <w:r w:rsidRPr="00B37707">
              <w:rPr>
                <w:rFonts w:asciiTheme="minorHAnsi" w:hAnsiTheme="minorHAnsi" w:cstheme="minorHAnsi"/>
                <w:sz w:val="20"/>
                <w:szCs w:val="20"/>
              </w:rPr>
              <w:t xml:space="preserve"> and their parents</w:t>
            </w:r>
            <w:r>
              <w:rPr>
                <w:rFonts w:asciiTheme="minorHAnsi" w:hAnsiTheme="minorHAnsi" w:cstheme="minorHAnsi"/>
                <w:sz w:val="20"/>
                <w:szCs w:val="20"/>
              </w:rPr>
              <w:t xml:space="preserve"> </w:t>
            </w:r>
            <w:r w:rsidRPr="0055142C">
              <w:rPr>
                <w:rFonts w:asciiTheme="minorHAnsi" w:hAnsiTheme="minorHAnsi" w:cstheme="minorHAnsi"/>
                <w:sz w:val="20"/>
                <w:szCs w:val="20"/>
              </w:rPr>
              <w:t>(by appointment)</w:t>
            </w:r>
          </w:p>
          <w:p w14:paraId="4746F7FA" w14:textId="77777777" w:rsidR="00D865F4" w:rsidRPr="00DF71F9" w:rsidRDefault="00D865F4" w:rsidP="00AE3843">
            <w:pPr>
              <w:pStyle w:val="Default"/>
              <w:rPr>
                <w:rFonts w:asciiTheme="minorHAnsi" w:hAnsiTheme="minorHAnsi" w:cstheme="minorHAnsi"/>
                <w:sz w:val="18"/>
                <w:szCs w:val="18"/>
              </w:rPr>
            </w:pPr>
          </w:p>
          <w:p w14:paraId="7BC4FABF" w14:textId="41C8969E" w:rsidR="00AE3843" w:rsidRPr="00DF71F9" w:rsidRDefault="00AE3843" w:rsidP="00AE3843">
            <w:pPr>
              <w:pStyle w:val="Default"/>
              <w:rPr>
                <w:rFonts w:asciiTheme="minorHAnsi" w:hAnsiTheme="minorHAnsi" w:cstheme="minorHAnsi"/>
                <w:sz w:val="18"/>
                <w:szCs w:val="18"/>
              </w:rPr>
            </w:pPr>
            <w:r w:rsidRPr="00DF71F9">
              <w:rPr>
                <w:rFonts w:asciiTheme="minorHAnsi" w:hAnsiTheme="minorHAnsi" w:cstheme="minorHAnsi"/>
                <w:sz w:val="18"/>
                <w:szCs w:val="18"/>
              </w:rPr>
              <w:t xml:space="preserve">Assembly guest speakers (including OB sharing their careers insights – NHS, volunteering work, land management/surveying, advice for future entrepreneurs and university preparation tips. </w:t>
            </w:r>
          </w:p>
          <w:p w14:paraId="4ED46141" w14:textId="77777777" w:rsidR="00AE3843" w:rsidRPr="00DF71F9" w:rsidRDefault="00AE3843" w:rsidP="00AE3843">
            <w:pPr>
              <w:pStyle w:val="Default"/>
              <w:rPr>
                <w:rFonts w:asciiTheme="minorHAnsi" w:hAnsiTheme="minorHAnsi" w:cstheme="minorHAnsi"/>
                <w:sz w:val="18"/>
                <w:szCs w:val="18"/>
              </w:rPr>
            </w:pPr>
          </w:p>
          <w:p w14:paraId="44A3DBCC" w14:textId="19772E0B" w:rsidR="00AE3843" w:rsidRPr="00DF71F9" w:rsidRDefault="00AE3843" w:rsidP="00AE3843">
            <w:pPr>
              <w:pStyle w:val="Default"/>
              <w:rPr>
                <w:rFonts w:asciiTheme="minorHAnsi" w:hAnsiTheme="minorHAnsi" w:cstheme="minorHAnsi"/>
                <w:sz w:val="18"/>
                <w:szCs w:val="18"/>
              </w:rPr>
            </w:pPr>
            <w:r w:rsidRPr="00DF71F9">
              <w:rPr>
                <w:rFonts w:asciiTheme="minorHAnsi" w:hAnsiTheme="minorHAnsi" w:cstheme="minorHAnsi"/>
                <w:sz w:val="18"/>
                <w:szCs w:val="18"/>
              </w:rPr>
              <w:t xml:space="preserve">Careers Breakfast &amp; Lunch Club (meeting with experts in industry </w:t>
            </w:r>
            <w:r w:rsidR="007D30BA" w:rsidRPr="00DF71F9">
              <w:rPr>
                <w:rFonts w:asciiTheme="minorHAnsi" w:hAnsiTheme="minorHAnsi" w:cstheme="minorHAnsi"/>
                <w:sz w:val="18"/>
                <w:szCs w:val="18"/>
              </w:rPr>
              <w:t>–</w:t>
            </w:r>
            <w:r w:rsidRPr="00DF71F9">
              <w:rPr>
                <w:rFonts w:asciiTheme="minorHAnsi" w:hAnsiTheme="minorHAnsi" w:cstheme="minorHAnsi"/>
                <w:sz w:val="18"/>
                <w:szCs w:val="18"/>
              </w:rPr>
              <w:t xml:space="preserve"> </w:t>
            </w:r>
            <w:r w:rsidR="0041426F" w:rsidRPr="00DF71F9">
              <w:rPr>
                <w:rFonts w:asciiTheme="minorHAnsi" w:hAnsiTheme="minorHAnsi" w:cstheme="minorHAnsi"/>
                <w:sz w:val="18"/>
                <w:szCs w:val="18"/>
              </w:rPr>
              <w:t>twice</w:t>
            </w:r>
            <w:r w:rsidR="007D30BA" w:rsidRPr="00DF71F9">
              <w:rPr>
                <w:rFonts w:asciiTheme="minorHAnsi" w:hAnsiTheme="minorHAnsi" w:cstheme="minorHAnsi"/>
                <w:sz w:val="18"/>
                <w:szCs w:val="18"/>
              </w:rPr>
              <w:t xml:space="preserve"> a term</w:t>
            </w:r>
            <w:r w:rsidRPr="00DF71F9">
              <w:rPr>
                <w:rFonts w:asciiTheme="minorHAnsi" w:hAnsiTheme="minorHAnsi" w:cstheme="minorHAnsi"/>
                <w:sz w:val="18"/>
                <w:szCs w:val="18"/>
              </w:rPr>
              <w:t>)</w:t>
            </w:r>
          </w:p>
          <w:p w14:paraId="4168F303" w14:textId="723F8BD5" w:rsidR="00091F34" w:rsidRPr="00DF71F9" w:rsidRDefault="00091F34" w:rsidP="00AE3843">
            <w:pPr>
              <w:pStyle w:val="Default"/>
              <w:rPr>
                <w:rFonts w:asciiTheme="minorHAnsi" w:hAnsiTheme="minorHAnsi" w:cstheme="minorHAnsi"/>
                <w:sz w:val="18"/>
                <w:szCs w:val="18"/>
              </w:rPr>
            </w:pPr>
          </w:p>
          <w:p w14:paraId="42F5A312" w14:textId="77777777" w:rsidR="0028260E" w:rsidRDefault="0028260E" w:rsidP="0028260E">
            <w:pPr>
              <w:pStyle w:val="Default"/>
              <w:rPr>
                <w:rFonts w:asciiTheme="minorHAnsi" w:hAnsiTheme="minorHAnsi" w:cstheme="minorHAnsi"/>
                <w:sz w:val="20"/>
                <w:szCs w:val="20"/>
              </w:rPr>
            </w:pPr>
            <w:r>
              <w:rPr>
                <w:rFonts w:asciiTheme="minorHAnsi" w:hAnsiTheme="minorHAnsi" w:cstheme="minorHAnsi"/>
                <w:sz w:val="20"/>
                <w:szCs w:val="20"/>
              </w:rPr>
              <w:lastRenderedPageBreak/>
              <w:t>Weekly sharing of c</w:t>
            </w:r>
            <w:r w:rsidRPr="00A82343">
              <w:rPr>
                <w:rFonts w:asciiTheme="minorHAnsi" w:hAnsiTheme="minorHAnsi" w:cstheme="minorHAnsi"/>
                <w:sz w:val="20"/>
                <w:szCs w:val="20"/>
              </w:rPr>
              <w:t>areers links</w:t>
            </w:r>
            <w:r>
              <w:rPr>
                <w:rFonts w:asciiTheme="minorHAnsi" w:hAnsiTheme="minorHAnsi" w:cstheme="minorHAnsi"/>
                <w:sz w:val="20"/>
                <w:szCs w:val="20"/>
              </w:rPr>
              <w:t xml:space="preserve"> and opportunities via HOY assembly</w:t>
            </w:r>
            <w:r w:rsidRPr="00A82343">
              <w:rPr>
                <w:rFonts w:asciiTheme="minorHAnsi" w:hAnsiTheme="minorHAnsi" w:cstheme="minorHAnsi"/>
                <w:sz w:val="20"/>
                <w:szCs w:val="20"/>
              </w:rPr>
              <w:t>.  Monthly Newsletter with Careers links</w:t>
            </w:r>
            <w:r>
              <w:rPr>
                <w:rFonts w:asciiTheme="minorHAnsi" w:hAnsiTheme="minorHAnsi" w:cstheme="minorHAnsi"/>
                <w:sz w:val="20"/>
                <w:szCs w:val="20"/>
              </w:rPr>
              <w:t xml:space="preserve"> and opportunities </w:t>
            </w:r>
          </w:p>
          <w:p w14:paraId="0E650F9C" w14:textId="56148486" w:rsidR="00091F34" w:rsidRPr="00DF71F9" w:rsidRDefault="00091F34" w:rsidP="00AE3843">
            <w:pPr>
              <w:pStyle w:val="Default"/>
              <w:rPr>
                <w:rFonts w:asciiTheme="minorHAnsi" w:hAnsiTheme="minorHAnsi" w:cstheme="minorHAnsi"/>
                <w:sz w:val="18"/>
                <w:szCs w:val="18"/>
              </w:rPr>
            </w:pPr>
          </w:p>
          <w:p w14:paraId="6C2CFE81" w14:textId="6646868C" w:rsidR="00091F34" w:rsidRPr="00DF71F9" w:rsidRDefault="00091F34" w:rsidP="00AE3843">
            <w:pPr>
              <w:pStyle w:val="Default"/>
              <w:rPr>
                <w:rFonts w:asciiTheme="minorHAnsi" w:hAnsiTheme="minorHAnsi" w:cstheme="minorHAnsi"/>
                <w:sz w:val="18"/>
                <w:szCs w:val="18"/>
              </w:rPr>
            </w:pPr>
            <w:r w:rsidRPr="00DF71F9">
              <w:rPr>
                <w:rFonts w:asciiTheme="minorHAnsi" w:hAnsiTheme="minorHAnsi" w:cstheme="minorHAnsi"/>
                <w:sz w:val="18"/>
                <w:szCs w:val="18"/>
              </w:rPr>
              <w:t>Opportunities to meet with The Forces (Army/Navy/RAF) – Careers Fair &amp; Careers Lunch Clubs</w:t>
            </w:r>
          </w:p>
          <w:p w14:paraId="5D33EB23" w14:textId="77777777" w:rsidR="00AE3843" w:rsidRPr="00DF71F9" w:rsidRDefault="00AE3843" w:rsidP="00CC0C5F">
            <w:pPr>
              <w:pStyle w:val="Default"/>
              <w:rPr>
                <w:rFonts w:asciiTheme="minorHAnsi" w:hAnsiTheme="minorHAnsi" w:cstheme="minorHAnsi"/>
                <w:sz w:val="18"/>
                <w:szCs w:val="18"/>
              </w:rPr>
            </w:pPr>
          </w:p>
          <w:p w14:paraId="2BD0893D" w14:textId="1ECE089E" w:rsidR="00AE3843" w:rsidRPr="00DF71F9" w:rsidRDefault="00AE3843" w:rsidP="00CC0C5F">
            <w:pPr>
              <w:pStyle w:val="Default"/>
              <w:rPr>
                <w:rFonts w:asciiTheme="minorHAnsi" w:hAnsiTheme="minorHAnsi" w:cstheme="minorHAnsi"/>
                <w:sz w:val="18"/>
                <w:szCs w:val="18"/>
              </w:rPr>
            </w:pPr>
            <w:r w:rsidRPr="00DF71F9">
              <w:rPr>
                <w:rFonts w:asciiTheme="minorHAnsi" w:hAnsiTheme="minorHAnsi" w:cstheme="minorHAnsi"/>
                <w:sz w:val="18"/>
                <w:szCs w:val="18"/>
              </w:rPr>
              <w:t xml:space="preserve">Compulsory Service Activities (weekly) – volunteering opportunities and development of soft skills (Green Pastures Nursing Home; </w:t>
            </w:r>
            <w:r w:rsidR="007D30BA" w:rsidRPr="00DF71F9">
              <w:rPr>
                <w:rFonts w:asciiTheme="minorHAnsi" w:hAnsiTheme="minorHAnsi" w:cstheme="minorHAnsi"/>
                <w:sz w:val="18"/>
                <w:szCs w:val="18"/>
              </w:rPr>
              <w:t xml:space="preserve">Art, Cooking, </w:t>
            </w:r>
            <w:proofErr w:type="spellStart"/>
            <w:r w:rsidRPr="00DF71F9">
              <w:rPr>
                <w:rFonts w:asciiTheme="minorHAnsi" w:hAnsiTheme="minorHAnsi" w:cstheme="minorHAnsi"/>
                <w:sz w:val="18"/>
                <w:szCs w:val="18"/>
              </w:rPr>
              <w:t>Maths</w:t>
            </w:r>
            <w:proofErr w:type="spellEnd"/>
            <w:r w:rsidRPr="00DF71F9">
              <w:rPr>
                <w:rFonts w:asciiTheme="minorHAnsi" w:hAnsiTheme="minorHAnsi" w:cstheme="minorHAnsi"/>
                <w:sz w:val="18"/>
                <w:szCs w:val="18"/>
              </w:rPr>
              <w:t xml:space="preserve"> &amp; Reading support lessons for Bloxham Primary School pupils; Banbury Food Bank)</w:t>
            </w:r>
          </w:p>
          <w:p w14:paraId="7A2DB5BC" w14:textId="77777777" w:rsidR="00AE3843" w:rsidRPr="00DF71F9" w:rsidRDefault="00AE3843" w:rsidP="00CC0C5F">
            <w:pPr>
              <w:pStyle w:val="Default"/>
              <w:rPr>
                <w:rFonts w:asciiTheme="minorHAnsi" w:hAnsiTheme="minorHAnsi" w:cstheme="minorHAnsi"/>
                <w:sz w:val="18"/>
                <w:szCs w:val="18"/>
              </w:rPr>
            </w:pPr>
          </w:p>
          <w:p w14:paraId="46A1DF90" w14:textId="77777777" w:rsidR="00AE3843" w:rsidRPr="00DF71F9" w:rsidRDefault="00AE3843" w:rsidP="00CC0C5F">
            <w:pPr>
              <w:pStyle w:val="Default"/>
              <w:rPr>
                <w:rFonts w:asciiTheme="minorHAnsi" w:hAnsiTheme="minorHAnsi" w:cstheme="minorHAnsi"/>
                <w:sz w:val="18"/>
                <w:szCs w:val="18"/>
              </w:rPr>
            </w:pPr>
            <w:r w:rsidRPr="00DF71F9">
              <w:rPr>
                <w:rFonts w:asciiTheme="minorHAnsi" w:hAnsiTheme="minorHAnsi" w:cstheme="minorHAnsi"/>
                <w:sz w:val="18"/>
                <w:szCs w:val="18"/>
              </w:rPr>
              <w:t xml:space="preserve">Extra-Curricular/Academic Extension Activities - Mini MBA </w:t>
            </w:r>
            <w:proofErr w:type="spellStart"/>
            <w:r w:rsidRPr="00DF71F9">
              <w:rPr>
                <w:rFonts w:asciiTheme="minorHAnsi" w:hAnsiTheme="minorHAnsi" w:cstheme="minorHAnsi"/>
                <w:sz w:val="18"/>
                <w:szCs w:val="18"/>
              </w:rPr>
              <w:t>Programme</w:t>
            </w:r>
            <w:proofErr w:type="spellEnd"/>
            <w:r w:rsidRPr="00DF71F9">
              <w:rPr>
                <w:rFonts w:asciiTheme="minorHAnsi" w:hAnsiTheme="minorHAnsi" w:cstheme="minorHAnsi"/>
                <w:sz w:val="18"/>
                <w:szCs w:val="18"/>
              </w:rPr>
              <w:t xml:space="preserve"> (in partnership with the </w:t>
            </w:r>
            <w:r w:rsidRPr="00DF71F9">
              <w:rPr>
                <w:rFonts w:asciiTheme="minorHAnsi" w:hAnsiTheme="minorHAnsi" w:cstheme="minorHAnsi"/>
                <w:i/>
                <w:sz w:val="18"/>
                <w:szCs w:val="18"/>
              </w:rPr>
              <w:t>University of Buckingham</w:t>
            </w:r>
            <w:r w:rsidRPr="00DF71F9">
              <w:rPr>
                <w:rFonts w:asciiTheme="minorHAnsi" w:hAnsiTheme="minorHAnsi" w:cstheme="minorHAnsi"/>
                <w:sz w:val="18"/>
                <w:szCs w:val="18"/>
              </w:rPr>
              <w:t>), EPQs &amp; MOOCs</w:t>
            </w:r>
          </w:p>
          <w:p w14:paraId="4B0A714D" w14:textId="77777777" w:rsidR="00AE3843" w:rsidRPr="00DF71F9" w:rsidRDefault="00AE3843" w:rsidP="00CC0C5F">
            <w:pPr>
              <w:pStyle w:val="Default"/>
              <w:rPr>
                <w:rFonts w:asciiTheme="minorHAnsi" w:hAnsiTheme="minorHAnsi" w:cstheme="minorHAnsi"/>
                <w:sz w:val="18"/>
                <w:szCs w:val="18"/>
              </w:rPr>
            </w:pPr>
          </w:p>
          <w:p w14:paraId="6AA97694" w14:textId="77777777" w:rsidR="00573F15" w:rsidRPr="00DF71F9" w:rsidRDefault="00573F15" w:rsidP="00CC0C5F">
            <w:pPr>
              <w:pStyle w:val="Default"/>
              <w:rPr>
                <w:rFonts w:asciiTheme="minorHAnsi" w:hAnsiTheme="minorHAnsi" w:cstheme="minorHAnsi"/>
                <w:sz w:val="18"/>
                <w:szCs w:val="18"/>
              </w:rPr>
            </w:pPr>
            <w:r w:rsidRPr="00DF71F9">
              <w:rPr>
                <w:rFonts w:asciiTheme="minorHAnsi" w:hAnsiTheme="minorHAnsi" w:cstheme="minorHAnsi"/>
                <w:sz w:val="18"/>
                <w:szCs w:val="18"/>
              </w:rPr>
              <w:t xml:space="preserve">Old </w:t>
            </w:r>
            <w:proofErr w:type="spellStart"/>
            <w:r w:rsidRPr="00DF71F9">
              <w:rPr>
                <w:rFonts w:asciiTheme="minorHAnsi" w:hAnsiTheme="minorHAnsi" w:cstheme="minorHAnsi"/>
                <w:sz w:val="18"/>
                <w:szCs w:val="18"/>
              </w:rPr>
              <w:t>Bloxhamist</w:t>
            </w:r>
            <w:proofErr w:type="spellEnd"/>
            <w:r w:rsidRPr="00DF71F9">
              <w:rPr>
                <w:rFonts w:asciiTheme="minorHAnsi" w:hAnsiTheme="minorHAnsi" w:cstheme="minorHAnsi"/>
                <w:sz w:val="18"/>
                <w:szCs w:val="18"/>
              </w:rPr>
              <w:t xml:space="preserve"> Network – Careers Insight Events for 6</w:t>
            </w:r>
            <w:r w:rsidRPr="00DF71F9">
              <w:rPr>
                <w:rFonts w:asciiTheme="minorHAnsi" w:hAnsiTheme="minorHAnsi" w:cstheme="minorHAnsi"/>
                <w:sz w:val="18"/>
                <w:szCs w:val="18"/>
                <w:vertAlign w:val="superscript"/>
              </w:rPr>
              <w:t>th</w:t>
            </w:r>
            <w:r w:rsidRPr="00DF71F9">
              <w:rPr>
                <w:rFonts w:asciiTheme="minorHAnsi" w:hAnsiTheme="minorHAnsi" w:cstheme="minorHAnsi"/>
                <w:sz w:val="18"/>
                <w:szCs w:val="18"/>
              </w:rPr>
              <w:t xml:space="preserve"> Form Students</w:t>
            </w:r>
          </w:p>
          <w:p w14:paraId="02370348" w14:textId="77777777" w:rsidR="00573F15" w:rsidRPr="00DF71F9" w:rsidRDefault="00573F15" w:rsidP="00CC0C5F">
            <w:pPr>
              <w:pStyle w:val="Default"/>
              <w:rPr>
                <w:rFonts w:asciiTheme="minorHAnsi" w:hAnsiTheme="minorHAnsi" w:cstheme="minorHAnsi"/>
                <w:sz w:val="18"/>
                <w:szCs w:val="18"/>
              </w:rPr>
            </w:pPr>
          </w:p>
          <w:p w14:paraId="62E43146" w14:textId="77777777" w:rsidR="0087173A" w:rsidRPr="00DF71F9" w:rsidRDefault="00573F15" w:rsidP="00AE3843">
            <w:pPr>
              <w:pStyle w:val="Default"/>
              <w:rPr>
                <w:rFonts w:asciiTheme="minorHAnsi" w:hAnsiTheme="minorHAnsi" w:cstheme="minorHAnsi"/>
                <w:sz w:val="18"/>
                <w:szCs w:val="18"/>
              </w:rPr>
            </w:pPr>
            <w:r w:rsidRPr="00DF71F9">
              <w:rPr>
                <w:rFonts w:asciiTheme="minorHAnsi" w:hAnsiTheme="minorHAnsi" w:cstheme="minorHAnsi"/>
                <w:sz w:val="18"/>
                <w:szCs w:val="18"/>
              </w:rPr>
              <w:t>Sixth Form Seminar Series (Lectures from a wide range of inspirational guests with various careers/backgrounds)</w:t>
            </w:r>
          </w:p>
          <w:p w14:paraId="05030F48" w14:textId="5DD8D805" w:rsidR="007D30BA" w:rsidRPr="00DF71F9" w:rsidRDefault="007D30BA" w:rsidP="00AE3843">
            <w:pPr>
              <w:pStyle w:val="Default"/>
              <w:rPr>
                <w:rFonts w:asciiTheme="minorHAnsi" w:hAnsiTheme="minorHAnsi" w:cstheme="minorHAnsi"/>
                <w:sz w:val="18"/>
                <w:szCs w:val="18"/>
              </w:rPr>
            </w:pPr>
          </w:p>
        </w:tc>
      </w:tr>
      <w:tr w:rsidR="006A6D7D" w:rsidRPr="0055142C" w14:paraId="131EF770" w14:textId="77777777" w:rsidTr="00091F34">
        <w:trPr>
          <w:trHeight w:val="286"/>
        </w:trPr>
        <w:tc>
          <w:tcPr>
            <w:tcW w:w="1695" w:type="dxa"/>
            <w:tcBorders>
              <w:top w:val="nil"/>
            </w:tcBorders>
            <w:shd w:val="clear" w:color="auto" w:fill="DEEAF6" w:themeFill="accent5" w:themeFillTint="33"/>
          </w:tcPr>
          <w:p w14:paraId="52A6BDA9" w14:textId="77777777" w:rsidR="00CC0C5F" w:rsidRPr="0055142C" w:rsidRDefault="00CC0C5F" w:rsidP="00A9053F">
            <w:pPr>
              <w:pStyle w:val="Default"/>
              <w:rPr>
                <w:rFonts w:asciiTheme="minorHAnsi" w:hAnsiTheme="minorHAnsi" w:cstheme="minorHAnsi"/>
                <w:b/>
                <w:sz w:val="20"/>
                <w:szCs w:val="20"/>
              </w:rPr>
            </w:pPr>
          </w:p>
        </w:tc>
        <w:tc>
          <w:tcPr>
            <w:tcW w:w="2125" w:type="dxa"/>
            <w:tcBorders>
              <w:top w:val="nil"/>
            </w:tcBorders>
          </w:tcPr>
          <w:p w14:paraId="61C6D4E2" w14:textId="77777777" w:rsidR="00CC0C5F" w:rsidRPr="0055142C" w:rsidRDefault="00CC0C5F" w:rsidP="00CC0C5F">
            <w:pPr>
              <w:pStyle w:val="Default"/>
              <w:rPr>
                <w:rFonts w:asciiTheme="minorHAnsi" w:hAnsiTheme="minorHAnsi" w:cstheme="minorHAnsi"/>
                <w:sz w:val="20"/>
                <w:szCs w:val="20"/>
              </w:rPr>
            </w:pPr>
          </w:p>
        </w:tc>
        <w:tc>
          <w:tcPr>
            <w:tcW w:w="2407" w:type="dxa"/>
            <w:tcBorders>
              <w:top w:val="nil"/>
            </w:tcBorders>
          </w:tcPr>
          <w:p w14:paraId="23E1CFCC" w14:textId="77777777" w:rsidR="00CC0C5F" w:rsidRPr="0055142C" w:rsidRDefault="00CC0C5F" w:rsidP="00CC0C5F">
            <w:pPr>
              <w:pStyle w:val="Default"/>
              <w:rPr>
                <w:rFonts w:asciiTheme="minorHAnsi" w:hAnsiTheme="minorHAnsi" w:cstheme="minorHAnsi"/>
                <w:sz w:val="20"/>
                <w:szCs w:val="20"/>
              </w:rPr>
            </w:pPr>
          </w:p>
        </w:tc>
        <w:tc>
          <w:tcPr>
            <w:tcW w:w="2266" w:type="dxa"/>
          </w:tcPr>
          <w:p w14:paraId="28ED9BF4" w14:textId="77777777" w:rsidR="00A13207" w:rsidRPr="0055142C" w:rsidRDefault="00A13207" w:rsidP="00A13207">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Pathways Conference: University and Apprenticeship Advice (parents welcome) </w:t>
            </w:r>
          </w:p>
          <w:p w14:paraId="3E84A71F" w14:textId="77777777" w:rsidR="00CC0C5F" w:rsidRPr="0055142C" w:rsidRDefault="00CC0C5F" w:rsidP="00CC0C5F">
            <w:pPr>
              <w:pStyle w:val="Default"/>
              <w:rPr>
                <w:rFonts w:asciiTheme="minorHAnsi" w:hAnsiTheme="minorHAnsi" w:cstheme="minorHAnsi"/>
                <w:sz w:val="20"/>
                <w:szCs w:val="20"/>
              </w:rPr>
            </w:pPr>
          </w:p>
        </w:tc>
        <w:tc>
          <w:tcPr>
            <w:tcW w:w="2266" w:type="dxa"/>
          </w:tcPr>
          <w:p w14:paraId="020C350B" w14:textId="77777777" w:rsidR="00A13207" w:rsidRPr="0055142C" w:rsidRDefault="00A13207" w:rsidP="00A13207">
            <w:pPr>
              <w:pStyle w:val="Default"/>
              <w:rPr>
                <w:rFonts w:asciiTheme="minorHAnsi" w:hAnsiTheme="minorHAnsi" w:cstheme="minorHAnsi"/>
                <w:sz w:val="20"/>
                <w:szCs w:val="20"/>
              </w:rPr>
            </w:pPr>
            <w:r w:rsidRPr="0055142C">
              <w:rPr>
                <w:rFonts w:asciiTheme="minorHAnsi" w:hAnsiTheme="minorHAnsi" w:cstheme="minorHAnsi"/>
                <w:sz w:val="20"/>
                <w:szCs w:val="20"/>
              </w:rPr>
              <w:t>University &amp; Oxbridge Information Evening (parents welcome)</w:t>
            </w:r>
          </w:p>
          <w:p w14:paraId="295BA63D" w14:textId="77777777" w:rsidR="00064E84" w:rsidRPr="0055142C" w:rsidRDefault="00064E84" w:rsidP="00A13207">
            <w:pPr>
              <w:pStyle w:val="Default"/>
              <w:rPr>
                <w:rFonts w:asciiTheme="minorHAnsi" w:hAnsiTheme="minorHAnsi" w:cstheme="minorHAnsi"/>
                <w:sz w:val="20"/>
                <w:szCs w:val="20"/>
              </w:rPr>
            </w:pPr>
          </w:p>
          <w:p w14:paraId="3C053154" w14:textId="77777777" w:rsidR="00064E84" w:rsidRPr="0055142C" w:rsidRDefault="00064E84" w:rsidP="00A13207">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National Careers &amp; Apprenticeship Week </w:t>
            </w:r>
          </w:p>
          <w:p w14:paraId="2E4232B7" w14:textId="77777777" w:rsidR="00064E84" w:rsidRPr="0055142C" w:rsidRDefault="00064E84" w:rsidP="00A13207">
            <w:pPr>
              <w:pStyle w:val="Default"/>
              <w:rPr>
                <w:rFonts w:asciiTheme="minorHAnsi" w:hAnsiTheme="minorHAnsi" w:cstheme="minorHAnsi"/>
                <w:sz w:val="20"/>
                <w:szCs w:val="20"/>
              </w:rPr>
            </w:pPr>
          </w:p>
          <w:p w14:paraId="39C945DF" w14:textId="77777777" w:rsidR="00633FCB" w:rsidRPr="0055142C" w:rsidRDefault="00633FCB" w:rsidP="00633FCB">
            <w:pPr>
              <w:pStyle w:val="Default"/>
              <w:rPr>
                <w:rFonts w:asciiTheme="minorHAnsi" w:hAnsiTheme="minorHAnsi" w:cstheme="minorHAnsi"/>
                <w:sz w:val="20"/>
                <w:szCs w:val="20"/>
              </w:rPr>
            </w:pPr>
            <w:r w:rsidRPr="0055142C">
              <w:rPr>
                <w:rFonts w:asciiTheme="minorHAnsi" w:hAnsiTheme="minorHAnsi" w:cstheme="minorHAnsi"/>
                <w:sz w:val="20"/>
                <w:szCs w:val="20"/>
              </w:rPr>
              <w:t>Careers Fair – open to all local students (</w:t>
            </w:r>
            <w:r>
              <w:rPr>
                <w:rFonts w:asciiTheme="minorHAnsi" w:hAnsiTheme="minorHAnsi" w:cstheme="minorHAnsi"/>
                <w:sz w:val="20"/>
                <w:szCs w:val="20"/>
              </w:rPr>
              <w:t>biannually</w:t>
            </w:r>
            <w:r w:rsidRPr="0055142C">
              <w:rPr>
                <w:rFonts w:asciiTheme="minorHAnsi" w:hAnsiTheme="minorHAnsi" w:cstheme="minorHAnsi"/>
                <w:sz w:val="20"/>
                <w:szCs w:val="20"/>
              </w:rPr>
              <w:t>)</w:t>
            </w:r>
          </w:p>
          <w:p w14:paraId="798A55EC" w14:textId="77777777" w:rsidR="00633FCB" w:rsidRDefault="00633FCB" w:rsidP="00633FCB">
            <w:pPr>
              <w:pStyle w:val="Default"/>
              <w:rPr>
                <w:rFonts w:asciiTheme="minorHAnsi" w:hAnsiTheme="minorHAnsi" w:cstheme="minorHAnsi"/>
                <w:sz w:val="20"/>
                <w:szCs w:val="20"/>
              </w:rPr>
            </w:pPr>
          </w:p>
          <w:p w14:paraId="4B0F3DBD" w14:textId="77777777" w:rsidR="00633FCB" w:rsidRDefault="00633FCB" w:rsidP="00633FCB">
            <w:pPr>
              <w:pStyle w:val="Default"/>
              <w:rPr>
                <w:rFonts w:asciiTheme="minorHAnsi" w:hAnsiTheme="minorHAnsi" w:cstheme="minorHAnsi"/>
                <w:sz w:val="20"/>
                <w:szCs w:val="20"/>
              </w:rPr>
            </w:pPr>
            <w:r>
              <w:rPr>
                <w:rFonts w:asciiTheme="minorHAnsi" w:hAnsiTheme="minorHAnsi" w:cstheme="minorHAnsi"/>
                <w:sz w:val="20"/>
                <w:szCs w:val="20"/>
              </w:rPr>
              <w:t>Degree Apprenticeship Conference – panel of experts across different industries (open to parents and students, biannually)</w:t>
            </w:r>
          </w:p>
          <w:p w14:paraId="71F92BD9" w14:textId="77777777" w:rsidR="00CC0C5F" w:rsidRPr="0055142C" w:rsidRDefault="00CC0C5F" w:rsidP="00CC0C5F">
            <w:pPr>
              <w:pStyle w:val="Default"/>
              <w:rPr>
                <w:rFonts w:asciiTheme="minorHAnsi" w:hAnsiTheme="minorHAnsi" w:cstheme="minorHAnsi"/>
                <w:sz w:val="20"/>
                <w:szCs w:val="20"/>
              </w:rPr>
            </w:pPr>
          </w:p>
        </w:tc>
        <w:tc>
          <w:tcPr>
            <w:tcW w:w="2419" w:type="dxa"/>
          </w:tcPr>
          <w:p w14:paraId="7F140995" w14:textId="77777777" w:rsidR="00CC0C5F" w:rsidRPr="0055142C" w:rsidRDefault="00986FE3" w:rsidP="00CC0C5F">
            <w:pPr>
              <w:pStyle w:val="Default"/>
              <w:rPr>
                <w:rFonts w:asciiTheme="minorHAnsi" w:hAnsiTheme="minorHAnsi" w:cstheme="minorHAnsi"/>
                <w:sz w:val="20"/>
                <w:szCs w:val="20"/>
              </w:rPr>
            </w:pPr>
            <w:r w:rsidRPr="0055142C">
              <w:rPr>
                <w:rFonts w:asciiTheme="minorHAnsi" w:hAnsiTheme="minorHAnsi" w:cstheme="minorHAnsi"/>
                <w:sz w:val="20"/>
                <w:szCs w:val="20"/>
              </w:rPr>
              <w:t>UCAS Predictor Exams</w:t>
            </w:r>
          </w:p>
          <w:p w14:paraId="3EC08CBE" w14:textId="77777777" w:rsidR="001703DE" w:rsidRPr="0055142C" w:rsidRDefault="001703DE" w:rsidP="00CC0C5F">
            <w:pPr>
              <w:pStyle w:val="Default"/>
              <w:rPr>
                <w:rFonts w:asciiTheme="minorHAnsi" w:hAnsiTheme="minorHAnsi" w:cstheme="minorHAnsi"/>
                <w:sz w:val="20"/>
                <w:szCs w:val="20"/>
              </w:rPr>
            </w:pPr>
          </w:p>
          <w:p w14:paraId="7BE43959" w14:textId="77777777" w:rsidR="001703DE" w:rsidRPr="0055142C" w:rsidRDefault="001703DE" w:rsidP="00CC0C5F">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Future Focus </w:t>
            </w:r>
            <w:r w:rsidR="006A6D7D" w:rsidRPr="0055142C">
              <w:rPr>
                <w:rFonts w:asciiTheme="minorHAnsi" w:hAnsiTheme="minorHAnsi" w:cstheme="minorHAnsi"/>
                <w:sz w:val="20"/>
                <w:szCs w:val="20"/>
              </w:rPr>
              <w:t xml:space="preserve">Event (three days): </w:t>
            </w:r>
            <w:hyperlink r:id="rId12" w:history="1">
              <w:r w:rsidR="006A6D7D" w:rsidRPr="0055142C">
                <w:rPr>
                  <w:rStyle w:val="Hyperlink"/>
                  <w:rFonts w:asciiTheme="minorHAnsi" w:hAnsiTheme="minorHAnsi" w:cstheme="minorHAnsi"/>
                  <w:sz w:val="20"/>
                  <w:szCs w:val="20"/>
                </w:rPr>
                <w:t>https://www.bloxhamschool.com/a-bloxham-education/academic/careers-and-future-focus.html</w:t>
              </w:r>
            </w:hyperlink>
          </w:p>
          <w:p w14:paraId="7D7913D9" w14:textId="77777777" w:rsidR="003A6BA5" w:rsidRPr="0055142C" w:rsidRDefault="003A6BA5" w:rsidP="00CC0C5F">
            <w:pPr>
              <w:pStyle w:val="Default"/>
              <w:rPr>
                <w:rFonts w:asciiTheme="minorHAnsi" w:hAnsiTheme="minorHAnsi" w:cstheme="minorHAnsi"/>
                <w:sz w:val="20"/>
                <w:szCs w:val="20"/>
              </w:rPr>
            </w:pPr>
          </w:p>
          <w:p w14:paraId="28FB6A3D" w14:textId="4814B7B8" w:rsidR="003A6BA5" w:rsidRPr="0055142C" w:rsidRDefault="003A6BA5" w:rsidP="003A6BA5">
            <w:pPr>
              <w:pStyle w:val="Default"/>
              <w:rPr>
                <w:rFonts w:asciiTheme="minorHAnsi" w:hAnsiTheme="minorHAnsi" w:cstheme="minorHAnsi"/>
                <w:sz w:val="20"/>
                <w:szCs w:val="20"/>
              </w:rPr>
            </w:pPr>
            <w:r w:rsidRPr="0055142C">
              <w:rPr>
                <w:rFonts w:asciiTheme="minorHAnsi" w:hAnsiTheme="minorHAnsi" w:cstheme="minorHAnsi"/>
                <w:sz w:val="20"/>
                <w:szCs w:val="20"/>
              </w:rPr>
              <w:t>Oxbridge exam preparation begins</w:t>
            </w:r>
            <w:r w:rsidR="007D30BA">
              <w:rPr>
                <w:rFonts w:asciiTheme="minorHAnsi" w:hAnsiTheme="minorHAnsi" w:cstheme="minorHAnsi"/>
                <w:sz w:val="20"/>
                <w:szCs w:val="20"/>
              </w:rPr>
              <w:t xml:space="preserve">/Eunoia </w:t>
            </w:r>
            <w:proofErr w:type="spellStart"/>
            <w:r w:rsidR="007D30BA">
              <w:rPr>
                <w:rFonts w:asciiTheme="minorHAnsi" w:hAnsiTheme="minorHAnsi" w:cstheme="minorHAnsi"/>
                <w:sz w:val="20"/>
                <w:szCs w:val="20"/>
              </w:rPr>
              <w:t>programme</w:t>
            </w:r>
            <w:proofErr w:type="spellEnd"/>
            <w:r w:rsidR="007D30BA">
              <w:rPr>
                <w:rFonts w:asciiTheme="minorHAnsi" w:hAnsiTheme="minorHAnsi" w:cstheme="minorHAnsi"/>
                <w:sz w:val="20"/>
                <w:szCs w:val="20"/>
              </w:rPr>
              <w:t xml:space="preserve"> and scholars </w:t>
            </w:r>
            <w:proofErr w:type="spellStart"/>
            <w:r w:rsidR="007D30BA">
              <w:rPr>
                <w:rFonts w:asciiTheme="minorHAnsi" w:hAnsiTheme="minorHAnsi" w:cstheme="minorHAnsi"/>
                <w:sz w:val="20"/>
                <w:szCs w:val="20"/>
              </w:rPr>
              <w:t>programme</w:t>
            </w:r>
            <w:proofErr w:type="spellEnd"/>
            <w:r w:rsidR="007D30BA">
              <w:rPr>
                <w:rFonts w:asciiTheme="minorHAnsi" w:hAnsiTheme="minorHAnsi" w:cstheme="minorHAnsi"/>
                <w:sz w:val="20"/>
                <w:szCs w:val="20"/>
              </w:rPr>
              <w:t xml:space="preserve"> for GT students. </w:t>
            </w:r>
            <w:r w:rsidRPr="0055142C">
              <w:rPr>
                <w:rFonts w:asciiTheme="minorHAnsi" w:hAnsiTheme="minorHAnsi" w:cstheme="minorHAnsi"/>
                <w:sz w:val="20"/>
                <w:szCs w:val="20"/>
              </w:rPr>
              <w:t xml:space="preserve"> </w:t>
            </w:r>
          </w:p>
          <w:p w14:paraId="03722220" w14:textId="77777777" w:rsidR="00D84A9F" w:rsidRDefault="00D84A9F" w:rsidP="00D84A9F">
            <w:pPr>
              <w:pStyle w:val="Default"/>
              <w:rPr>
                <w:rFonts w:asciiTheme="minorHAnsi" w:hAnsiTheme="minorHAnsi" w:cstheme="minorHAnsi"/>
                <w:sz w:val="20"/>
                <w:szCs w:val="20"/>
              </w:rPr>
            </w:pPr>
          </w:p>
          <w:p w14:paraId="2D8B1872" w14:textId="77777777" w:rsidR="003A6BA5" w:rsidRDefault="003A6BA5" w:rsidP="00CC0C5F">
            <w:pPr>
              <w:pStyle w:val="Default"/>
              <w:rPr>
                <w:rFonts w:asciiTheme="minorHAnsi" w:hAnsiTheme="minorHAnsi" w:cstheme="minorHAnsi"/>
                <w:sz w:val="20"/>
                <w:szCs w:val="20"/>
              </w:rPr>
            </w:pPr>
          </w:p>
          <w:p w14:paraId="4C358ADB" w14:textId="77777777" w:rsidR="00D84A9F" w:rsidRDefault="00D84A9F" w:rsidP="00D84A9F">
            <w:pPr>
              <w:pStyle w:val="Default"/>
              <w:rPr>
                <w:rFonts w:asciiTheme="minorHAnsi" w:hAnsiTheme="minorHAnsi" w:cstheme="minorHAnsi"/>
                <w:sz w:val="20"/>
                <w:szCs w:val="20"/>
              </w:rPr>
            </w:pPr>
            <w:r>
              <w:rPr>
                <w:rFonts w:asciiTheme="minorHAnsi" w:hAnsiTheme="minorHAnsi" w:cstheme="minorHAnsi"/>
                <w:sz w:val="20"/>
                <w:szCs w:val="20"/>
              </w:rPr>
              <w:t xml:space="preserve">Mini MAPP – Psychology </w:t>
            </w:r>
            <w:proofErr w:type="spellStart"/>
            <w:r>
              <w:rPr>
                <w:rFonts w:asciiTheme="minorHAnsi" w:hAnsiTheme="minorHAnsi" w:cstheme="minorHAnsi"/>
                <w:sz w:val="20"/>
                <w:szCs w:val="20"/>
              </w:rPr>
              <w:t>programme</w:t>
            </w:r>
            <w:proofErr w:type="spellEnd"/>
            <w:r>
              <w:rPr>
                <w:rFonts w:asciiTheme="minorHAnsi" w:hAnsiTheme="minorHAnsi" w:cstheme="minorHAnsi"/>
                <w:sz w:val="20"/>
                <w:szCs w:val="20"/>
              </w:rPr>
              <w:t xml:space="preserve"> </w:t>
            </w:r>
          </w:p>
          <w:p w14:paraId="123EF2E3" w14:textId="77777777" w:rsidR="00D84A9F" w:rsidRDefault="00D84A9F" w:rsidP="00D84A9F">
            <w:pPr>
              <w:pStyle w:val="Default"/>
              <w:rPr>
                <w:rFonts w:asciiTheme="minorHAnsi" w:hAnsiTheme="minorHAnsi" w:cstheme="minorHAnsi"/>
                <w:sz w:val="20"/>
                <w:szCs w:val="20"/>
              </w:rPr>
            </w:pPr>
          </w:p>
          <w:p w14:paraId="595D9F80" w14:textId="77777777" w:rsidR="00D84A9F" w:rsidRPr="0055142C" w:rsidRDefault="00D84A9F" w:rsidP="00D84A9F">
            <w:pPr>
              <w:pStyle w:val="Default"/>
              <w:rPr>
                <w:rFonts w:asciiTheme="minorHAnsi" w:hAnsiTheme="minorHAnsi" w:cstheme="minorHAnsi"/>
                <w:sz w:val="20"/>
                <w:szCs w:val="20"/>
              </w:rPr>
            </w:pPr>
          </w:p>
          <w:p w14:paraId="42C2DF3C" w14:textId="77777777" w:rsidR="00D84A9F" w:rsidRDefault="00D84A9F" w:rsidP="00D84A9F">
            <w:pPr>
              <w:pStyle w:val="Default"/>
              <w:rPr>
                <w:rFonts w:asciiTheme="minorHAnsi" w:hAnsiTheme="minorHAnsi" w:cstheme="minorHAnsi"/>
                <w:sz w:val="20"/>
                <w:szCs w:val="20"/>
              </w:rPr>
            </w:pPr>
          </w:p>
          <w:p w14:paraId="50276A1F" w14:textId="77777777" w:rsidR="00D84A9F" w:rsidRPr="0055142C" w:rsidRDefault="00D84A9F" w:rsidP="00CC0C5F">
            <w:pPr>
              <w:pStyle w:val="Default"/>
              <w:rPr>
                <w:rFonts w:asciiTheme="minorHAnsi" w:hAnsiTheme="minorHAnsi" w:cstheme="minorHAnsi"/>
                <w:sz w:val="20"/>
                <w:szCs w:val="20"/>
              </w:rPr>
            </w:pPr>
          </w:p>
        </w:tc>
      </w:tr>
    </w:tbl>
    <w:p w14:paraId="260744CD" w14:textId="67433520" w:rsidR="0055142C" w:rsidRDefault="0055142C"/>
    <w:tbl>
      <w:tblPr>
        <w:tblStyle w:val="TableGrid"/>
        <w:tblW w:w="0" w:type="auto"/>
        <w:tblLook w:val="04A0" w:firstRow="1" w:lastRow="0" w:firstColumn="1" w:lastColumn="0" w:noHBand="0" w:noVBand="1"/>
      </w:tblPr>
      <w:tblGrid>
        <w:gridCol w:w="1696"/>
        <w:gridCol w:w="2127"/>
        <w:gridCol w:w="2409"/>
        <w:gridCol w:w="2268"/>
        <w:gridCol w:w="2268"/>
        <w:gridCol w:w="2835"/>
      </w:tblGrid>
      <w:tr w:rsidR="006A6D7D" w:rsidRPr="0055142C" w14:paraId="74EA29FA" w14:textId="77777777" w:rsidTr="00091F34">
        <w:trPr>
          <w:trHeight w:val="1839"/>
        </w:trPr>
        <w:tc>
          <w:tcPr>
            <w:tcW w:w="1696" w:type="dxa"/>
            <w:tcBorders>
              <w:bottom w:val="nil"/>
            </w:tcBorders>
            <w:shd w:val="clear" w:color="auto" w:fill="DEEAF6" w:themeFill="accent5" w:themeFillTint="33"/>
          </w:tcPr>
          <w:p w14:paraId="7FE74064" w14:textId="77777777" w:rsidR="008C6455" w:rsidRPr="0055142C" w:rsidRDefault="008C6455" w:rsidP="008C6455">
            <w:pPr>
              <w:pStyle w:val="Default"/>
              <w:rPr>
                <w:rFonts w:asciiTheme="minorHAnsi" w:hAnsiTheme="minorHAnsi" w:cstheme="minorHAnsi"/>
                <w:b/>
                <w:sz w:val="20"/>
                <w:szCs w:val="20"/>
              </w:rPr>
            </w:pPr>
            <w:r w:rsidRPr="0055142C">
              <w:rPr>
                <w:rFonts w:asciiTheme="minorHAnsi" w:hAnsiTheme="minorHAnsi" w:cstheme="minorHAnsi"/>
                <w:b/>
                <w:sz w:val="20"/>
                <w:szCs w:val="20"/>
              </w:rPr>
              <w:lastRenderedPageBreak/>
              <w:t>5</w:t>
            </w:r>
            <w:r w:rsidRPr="0055142C">
              <w:rPr>
                <w:rFonts w:asciiTheme="minorHAnsi" w:hAnsiTheme="minorHAnsi" w:cstheme="minorHAnsi"/>
                <w:b/>
                <w:sz w:val="20"/>
                <w:szCs w:val="20"/>
                <w:vertAlign w:val="superscript"/>
              </w:rPr>
              <w:t>th</w:t>
            </w:r>
            <w:r w:rsidRPr="0055142C">
              <w:rPr>
                <w:rFonts w:asciiTheme="minorHAnsi" w:hAnsiTheme="minorHAnsi" w:cstheme="minorHAnsi"/>
                <w:b/>
                <w:sz w:val="20"/>
                <w:szCs w:val="20"/>
              </w:rPr>
              <w:t xml:space="preserve"> Form </w:t>
            </w:r>
          </w:p>
          <w:p w14:paraId="659E26F3" w14:textId="77777777" w:rsidR="008C6455" w:rsidRPr="0055142C" w:rsidRDefault="008C6455" w:rsidP="008C6455">
            <w:pPr>
              <w:pStyle w:val="Default"/>
              <w:rPr>
                <w:rFonts w:asciiTheme="minorHAnsi" w:hAnsiTheme="minorHAnsi" w:cstheme="minorHAnsi"/>
                <w:b/>
                <w:sz w:val="20"/>
                <w:szCs w:val="20"/>
              </w:rPr>
            </w:pPr>
          </w:p>
          <w:p w14:paraId="7F492465" w14:textId="77777777" w:rsidR="0087173A" w:rsidRPr="0055142C" w:rsidRDefault="0087173A" w:rsidP="0087173A">
            <w:pPr>
              <w:pStyle w:val="Default"/>
              <w:rPr>
                <w:rFonts w:asciiTheme="minorHAnsi" w:hAnsiTheme="minorHAnsi" w:cstheme="minorHAnsi"/>
                <w:b/>
                <w:sz w:val="20"/>
                <w:szCs w:val="20"/>
              </w:rPr>
            </w:pPr>
            <w:r w:rsidRPr="0055142C">
              <w:rPr>
                <w:rFonts w:asciiTheme="minorHAnsi" w:hAnsiTheme="minorHAnsi" w:cstheme="minorHAnsi"/>
                <w:b/>
                <w:sz w:val="20"/>
                <w:szCs w:val="20"/>
              </w:rPr>
              <w:t xml:space="preserve">Future Pathways </w:t>
            </w:r>
          </w:p>
          <w:p w14:paraId="34063B04" w14:textId="77777777" w:rsidR="008C6455" w:rsidRPr="0055142C" w:rsidRDefault="008C6455" w:rsidP="008C6455">
            <w:pPr>
              <w:pStyle w:val="Default"/>
              <w:rPr>
                <w:rFonts w:asciiTheme="minorHAnsi" w:hAnsiTheme="minorHAnsi" w:cstheme="minorHAnsi"/>
                <w:b/>
                <w:sz w:val="20"/>
                <w:szCs w:val="20"/>
              </w:rPr>
            </w:pPr>
          </w:p>
        </w:tc>
        <w:tc>
          <w:tcPr>
            <w:tcW w:w="2127" w:type="dxa"/>
            <w:tcBorders>
              <w:bottom w:val="nil"/>
            </w:tcBorders>
          </w:tcPr>
          <w:p w14:paraId="6E12D9E6" w14:textId="77777777" w:rsidR="008C6455" w:rsidRPr="0055142C" w:rsidRDefault="008C6455" w:rsidP="008C6455">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To make well-informed choices for post-16 transition.  </w:t>
            </w:r>
          </w:p>
          <w:p w14:paraId="643E3767" w14:textId="77777777" w:rsidR="008C6455" w:rsidRPr="0055142C" w:rsidRDefault="008C6455" w:rsidP="0055142C">
            <w:pPr>
              <w:pStyle w:val="Default"/>
              <w:rPr>
                <w:rFonts w:asciiTheme="minorHAnsi" w:hAnsiTheme="minorHAnsi" w:cstheme="minorHAnsi"/>
                <w:sz w:val="20"/>
                <w:szCs w:val="20"/>
              </w:rPr>
            </w:pPr>
          </w:p>
          <w:p w14:paraId="41E04528" w14:textId="77777777" w:rsidR="006A6D7D" w:rsidRPr="0055142C" w:rsidRDefault="006A6D7D" w:rsidP="006A6D7D">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To be able to link post-16 pathways to progression routes and future careers. </w:t>
            </w:r>
          </w:p>
          <w:p w14:paraId="53C9E818" w14:textId="77777777" w:rsidR="006A6D7D" w:rsidRPr="0055142C" w:rsidRDefault="006A6D7D" w:rsidP="0055142C">
            <w:pPr>
              <w:pStyle w:val="Default"/>
              <w:rPr>
                <w:rFonts w:asciiTheme="minorHAnsi" w:hAnsiTheme="minorHAnsi" w:cstheme="minorHAnsi"/>
                <w:sz w:val="20"/>
                <w:szCs w:val="20"/>
              </w:rPr>
            </w:pPr>
          </w:p>
          <w:p w14:paraId="03D9D563" w14:textId="77777777" w:rsidR="001D4D92" w:rsidRPr="0055142C" w:rsidRDefault="00694242" w:rsidP="0055142C">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To </w:t>
            </w:r>
            <w:proofErr w:type="gramStart"/>
            <w:r w:rsidRPr="0055142C">
              <w:rPr>
                <w:rFonts w:asciiTheme="minorHAnsi" w:hAnsiTheme="minorHAnsi" w:cstheme="minorHAnsi"/>
                <w:sz w:val="20"/>
                <w:szCs w:val="20"/>
              </w:rPr>
              <w:t>have an understanding of</w:t>
            </w:r>
            <w:proofErr w:type="gramEnd"/>
            <w:r w:rsidRPr="0055142C">
              <w:rPr>
                <w:rFonts w:asciiTheme="minorHAnsi" w:hAnsiTheme="minorHAnsi" w:cstheme="minorHAnsi"/>
                <w:sz w:val="20"/>
                <w:szCs w:val="20"/>
              </w:rPr>
              <w:t xml:space="preserve"> qualification goals and work-based competencies. </w:t>
            </w:r>
          </w:p>
        </w:tc>
        <w:tc>
          <w:tcPr>
            <w:tcW w:w="2409" w:type="dxa"/>
            <w:tcBorders>
              <w:bottom w:val="nil"/>
            </w:tcBorders>
          </w:tcPr>
          <w:p w14:paraId="56DBE352" w14:textId="77777777" w:rsidR="006A6D7D" w:rsidRPr="0055142C" w:rsidRDefault="006A6D7D" w:rsidP="006A6D7D">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Students can identify post-16/18 </w:t>
            </w:r>
            <w:proofErr w:type="gramStart"/>
            <w:r w:rsidRPr="0055142C">
              <w:rPr>
                <w:rFonts w:asciiTheme="minorHAnsi" w:hAnsiTheme="minorHAnsi" w:cstheme="minorHAnsi"/>
                <w:sz w:val="20"/>
                <w:szCs w:val="20"/>
              </w:rPr>
              <w:t>pathways</w:t>
            </w:r>
            <w:proofErr w:type="gramEnd"/>
          </w:p>
          <w:p w14:paraId="4CACAF02" w14:textId="77777777" w:rsidR="008C6455" w:rsidRPr="0055142C" w:rsidRDefault="008C6455" w:rsidP="0055142C">
            <w:pPr>
              <w:pStyle w:val="Default"/>
              <w:rPr>
                <w:rFonts w:asciiTheme="minorHAnsi" w:hAnsiTheme="minorHAnsi" w:cstheme="minorHAnsi"/>
                <w:sz w:val="20"/>
                <w:szCs w:val="20"/>
              </w:rPr>
            </w:pPr>
          </w:p>
          <w:p w14:paraId="17C2C0FC" w14:textId="77777777" w:rsidR="006A6D7D" w:rsidRPr="0055142C" w:rsidRDefault="006A6D7D" w:rsidP="006A6D7D">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Students can describe the advantages and disadvantages of each pathway. </w:t>
            </w:r>
          </w:p>
          <w:p w14:paraId="2572548C" w14:textId="77777777" w:rsidR="006A6D7D" w:rsidRPr="0055142C" w:rsidRDefault="006A6D7D" w:rsidP="0055142C">
            <w:pPr>
              <w:pStyle w:val="Default"/>
              <w:rPr>
                <w:rFonts w:asciiTheme="minorHAnsi" w:hAnsiTheme="minorHAnsi" w:cstheme="minorHAnsi"/>
                <w:sz w:val="20"/>
                <w:szCs w:val="20"/>
              </w:rPr>
            </w:pPr>
          </w:p>
          <w:p w14:paraId="3B92702D" w14:textId="77777777" w:rsidR="00FB399F" w:rsidRDefault="00694242" w:rsidP="00FB399F">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Students can explain how their pathways align to their interests and future </w:t>
            </w:r>
            <w:proofErr w:type="gramStart"/>
            <w:r w:rsidRPr="0055142C">
              <w:rPr>
                <w:rFonts w:asciiTheme="minorHAnsi" w:hAnsiTheme="minorHAnsi" w:cstheme="minorHAnsi"/>
                <w:sz w:val="20"/>
                <w:szCs w:val="20"/>
              </w:rPr>
              <w:t>careers</w:t>
            </w:r>
            <w:proofErr w:type="gramEnd"/>
            <w:r w:rsidR="00FB399F" w:rsidRPr="0055142C">
              <w:rPr>
                <w:rFonts w:asciiTheme="minorHAnsi" w:hAnsiTheme="minorHAnsi" w:cstheme="minorHAnsi"/>
                <w:sz w:val="20"/>
                <w:szCs w:val="20"/>
              </w:rPr>
              <w:t xml:space="preserve"> </w:t>
            </w:r>
          </w:p>
          <w:p w14:paraId="49588E8B" w14:textId="77777777" w:rsidR="00FB399F" w:rsidRDefault="00FB399F" w:rsidP="00FB399F">
            <w:pPr>
              <w:pStyle w:val="Default"/>
              <w:rPr>
                <w:rFonts w:asciiTheme="minorHAnsi" w:hAnsiTheme="minorHAnsi" w:cstheme="minorHAnsi"/>
                <w:sz w:val="20"/>
                <w:szCs w:val="20"/>
              </w:rPr>
            </w:pPr>
          </w:p>
          <w:p w14:paraId="053CEEBE" w14:textId="7BE633A7" w:rsidR="00FB399F" w:rsidRPr="0055142C" w:rsidRDefault="00FB399F" w:rsidP="00FB399F">
            <w:pPr>
              <w:pStyle w:val="Default"/>
              <w:rPr>
                <w:rFonts w:asciiTheme="minorHAnsi" w:hAnsiTheme="minorHAnsi" w:cstheme="minorHAnsi"/>
                <w:sz w:val="20"/>
                <w:szCs w:val="20"/>
              </w:rPr>
            </w:pPr>
            <w:r w:rsidRPr="0055142C">
              <w:rPr>
                <w:rFonts w:asciiTheme="minorHAnsi" w:hAnsiTheme="minorHAnsi" w:cstheme="minorHAnsi"/>
                <w:sz w:val="20"/>
                <w:szCs w:val="20"/>
              </w:rPr>
              <w:t>Students have started to explore Unifrog and further develop their online careers portfolio.</w:t>
            </w:r>
          </w:p>
          <w:p w14:paraId="2E223FE6" w14:textId="0D9F99A9" w:rsidR="001D4D92" w:rsidRPr="0055142C" w:rsidRDefault="001D4D92" w:rsidP="00694242">
            <w:pPr>
              <w:pStyle w:val="Default"/>
              <w:rPr>
                <w:rFonts w:asciiTheme="minorHAnsi" w:hAnsiTheme="minorHAnsi" w:cstheme="minorHAnsi"/>
                <w:sz w:val="20"/>
                <w:szCs w:val="20"/>
              </w:rPr>
            </w:pPr>
          </w:p>
        </w:tc>
        <w:tc>
          <w:tcPr>
            <w:tcW w:w="7371" w:type="dxa"/>
            <w:gridSpan w:val="3"/>
          </w:tcPr>
          <w:p w14:paraId="14A9EA26" w14:textId="77777777" w:rsidR="00DF71F9" w:rsidRDefault="00DF71F9" w:rsidP="00DF71F9">
            <w:pPr>
              <w:pStyle w:val="Default"/>
              <w:rPr>
                <w:rFonts w:asciiTheme="minorHAnsi" w:hAnsiTheme="minorHAnsi" w:cstheme="minorHAnsi"/>
                <w:sz w:val="20"/>
                <w:szCs w:val="20"/>
              </w:rPr>
            </w:pPr>
            <w:r>
              <w:rPr>
                <w:rFonts w:asciiTheme="minorHAnsi" w:hAnsiTheme="minorHAnsi" w:cstheme="minorHAnsi"/>
                <w:sz w:val="20"/>
                <w:szCs w:val="20"/>
              </w:rPr>
              <w:t>Careers Hub –drop-ins welcome throughout the week.</w:t>
            </w:r>
          </w:p>
          <w:p w14:paraId="558874EB" w14:textId="77777777" w:rsidR="00DF71F9" w:rsidRDefault="00DF71F9" w:rsidP="00DF71F9">
            <w:pPr>
              <w:pStyle w:val="Default"/>
              <w:rPr>
                <w:rFonts w:asciiTheme="minorHAnsi" w:hAnsiTheme="minorHAnsi" w:cstheme="minorHAnsi"/>
                <w:sz w:val="20"/>
                <w:szCs w:val="20"/>
              </w:rPr>
            </w:pPr>
          </w:p>
          <w:p w14:paraId="6EFA2F4A" w14:textId="77777777" w:rsidR="00DF71F9" w:rsidRPr="0055142C" w:rsidRDefault="00DF71F9" w:rsidP="00DF71F9">
            <w:pPr>
              <w:pStyle w:val="Default"/>
              <w:rPr>
                <w:rFonts w:asciiTheme="minorHAnsi" w:hAnsiTheme="minorHAnsi" w:cstheme="minorHAnsi"/>
                <w:sz w:val="20"/>
                <w:szCs w:val="20"/>
              </w:rPr>
            </w:pPr>
            <w:r w:rsidRPr="0055142C">
              <w:rPr>
                <w:rFonts w:asciiTheme="minorHAnsi" w:hAnsiTheme="minorHAnsi" w:cstheme="minorHAnsi"/>
                <w:sz w:val="20"/>
                <w:szCs w:val="20"/>
              </w:rPr>
              <w:t>Careers Meetings</w:t>
            </w:r>
            <w:r>
              <w:rPr>
                <w:rFonts w:asciiTheme="minorHAnsi" w:hAnsiTheme="minorHAnsi" w:cstheme="minorHAnsi"/>
                <w:sz w:val="20"/>
                <w:szCs w:val="20"/>
              </w:rPr>
              <w:t xml:space="preserve"> or UCAS Meetings</w:t>
            </w:r>
            <w:r w:rsidRPr="0055142C">
              <w:rPr>
                <w:rFonts w:asciiTheme="minorHAnsi" w:hAnsiTheme="minorHAnsi" w:cstheme="minorHAnsi"/>
                <w:sz w:val="20"/>
                <w:szCs w:val="20"/>
              </w:rPr>
              <w:t xml:space="preserve"> with students</w:t>
            </w:r>
            <w:r>
              <w:rPr>
                <w:rFonts w:asciiTheme="minorHAnsi" w:hAnsiTheme="minorHAnsi" w:cstheme="minorHAnsi"/>
                <w:sz w:val="20"/>
                <w:szCs w:val="20"/>
              </w:rPr>
              <w:t xml:space="preserve">. </w:t>
            </w:r>
            <w:r w:rsidRPr="0055142C">
              <w:rPr>
                <w:rFonts w:asciiTheme="minorHAnsi" w:hAnsiTheme="minorHAnsi" w:cstheme="minorHAnsi"/>
                <w:sz w:val="20"/>
                <w:szCs w:val="20"/>
              </w:rPr>
              <w:t xml:space="preserve"> Careers Meetings</w:t>
            </w:r>
            <w:r>
              <w:rPr>
                <w:rFonts w:asciiTheme="minorHAnsi" w:hAnsiTheme="minorHAnsi" w:cstheme="minorHAnsi"/>
                <w:sz w:val="20"/>
                <w:szCs w:val="20"/>
              </w:rPr>
              <w:t xml:space="preserve"> or UCAS Meetings</w:t>
            </w:r>
            <w:r w:rsidRPr="0055142C">
              <w:rPr>
                <w:rFonts w:asciiTheme="minorHAnsi" w:hAnsiTheme="minorHAnsi" w:cstheme="minorHAnsi"/>
                <w:sz w:val="20"/>
                <w:szCs w:val="20"/>
              </w:rPr>
              <w:t xml:space="preserve"> with students</w:t>
            </w:r>
            <w:r w:rsidRPr="00B37707">
              <w:rPr>
                <w:rFonts w:asciiTheme="minorHAnsi" w:hAnsiTheme="minorHAnsi" w:cstheme="minorHAnsi"/>
                <w:sz w:val="20"/>
                <w:szCs w:val="20"/>
              </w:rPr>
              <w:t xml:space="preserve"> and their parents</w:t>
            </w:r>
            <w:r>
              <w:rPr>
                <w:rFonts w:asciiTheme="minorHAnsi" w:hAnsiTheme="minorHAnsi" w:cstheme="minorHAnsi"/>
                <w:sz w:val="20"/>
                <w:szCs w:val="20"/>
              </w:rPr>
              <w:t xml:space="preserve"> </w:t>
            </w:r>
            <w:r w:rsidRPr="0055142C">
              <w:rPr>
                <w:rFonts w:asciiTheme="minorHAnsi" w:hAnsiTheme="minorHAnsi" w:cstheme="minorHAnsi"/>
                <w:sz w:val="20"/>
                <w:szCs w:val="20"/>
              </w:rPr>
              <w:t>(by appointment)</w:t>
            </w:r>
          </w:p>
          <w:p w14:paraId="01CA6E9D" w14:textId="77777777" w:rsidR="00064E84" w:rsidRPr="0055142C" w:rsidRDefault="00064E84" w:rsidP="0055142C">
            <w:pPr>
              <w:pStyle w:val="Default"/>
              <w:rPr>
                <w:rFonts w:asciiTheme="minorHAnsi" w:hAnsiTheme="minorHAnsi" w:cstheme="minorHAnsi"/>
                <w:sz w:val="20"/>
                <w:szCs w:val="20"/>
              </w:rPr>
            </w:pPr>
          </w:p>
          <w:p w14:paraId="4E021C21" w14:textId="77777777" w:rsidR="00064E84" w:rsidRPr="0055142C" w:rsidRDefault="00064E84" w:rsidP="0055142C">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Assembly guest speakers (including OB sharing their careers insights – NHS, volunteering work, land management/surveying, advice for future entrepreneurs and university preparation tips. </w:t>
            </w:r>
          </w:p>
          <w:p w14:paraId="41FE0671" w14:textId="3AA4889E" w:rsidR="00064E84" w:rsidRDefault="00064E84" w:rsidP="0055142C">
            <w:pPr>
              <w:pStyle w:val="Default"/>
              <w:rPr>
                <w:rFonts w:asciiTheme="minorHAnsi" w:hAnsiTheme="minorHAnsi" w:cstheme="minorHAnsi"/>
                <w:sz w:val="20"/>
                <w:szCs w:val="20"/>
              </w:rPr>
            </w:pPr>
          </w:p>
          <w:p w14:paraId="5FC4FFC7" w14:textId="77777777" w:rsidR="00091F34" w:rsidRPr="0055142C" w:rsidRDefault="00091F34" w:rsidP="00091F34">
            <w:pPr>
              <w:pStyle w:val="Default"/>
              <w:rPr>
                <w:rFonts w:asciiTheme="minorHAnsi" w:hAnsiTheme="minorHAnsi" w:cstheme="minorHAnsi"/>
                <w:sz w:val="20"/>
                <w:szCs w:val="20"/>
              </w:rPr>
            </w:pPr>
            <w:r>
              <w:rPr>
                <w:rFonts w:asciiTheme="minorHAnsi" w:hAnsiTheme="minorHAnsi" w:cstheme="minorHAnsi"/>
                <w:sz w:val="20"/>
                <w:szCs w:val="20"/>
              </w:rPr>
              <w:t>Opportunities to meet with The Forces (Army/Navy/RAF) – Careers Fair &amp; Careers Lunch Clubs</w:t>
            </w:r>
          </w:p>
          <w:p w14:paraId="5519F47B" w14:textId="77777777" w:rsidR="00091F34" w:rsidRDefault="00091F34" w:rsidP="0055142C">
            <w:pPr>
              <w:pStyle w:val="Default"/>
              <w:rPr>
                <w:rFonts w:asciiTheme="minorHAnsi" w:hAnsiTheme="minorHAnsi" w:cstheme="minorHAnsi"/>
                <w:sz w:val="20"/>
                <w:szCs w:val="20"/>
              </w:rPr>
            </w:pPr>
          </w:p>
          <w:p w14:paraId="46B15481" w14:textId="77777777" w:rsidR="0028260E" w:rsidRDefault="0028260E" w:rsidP="0028260E">
            <w:pPr>
              <w:pStyle w:val="Default"/>
              <w:rPr>
                <w:rFonts w:asciiTheme="minorHAnsi" w:hAnsiTheme="minorHAnsi" w:cstheme="minorHAnsi"/>
                <w:sz w:val="20"/>
                <w:szCs w:val="20"/>
              </w:rPr>
            </w:pPr>
            <w:r>
              <w:rPr>
                <w:rFonts w:asciiTheme="minorHAnsi" w:hAnsiTheme="minorHAnsi" w:cstheme="minorHAnsi"/>
                <w:sz w:val="20"/>
                <w:szCs w:val="20"/>
              </w:rPr>
              <w:t>Weekly sharing of c</w:t>
            </w:r>
            <w:r w:rsidRPr="00A82343">
              <w:rPr>
                <w:rFonts w:asciiTheme="minorHAnsi" w:hAnsiTheme="minorHAnsi" w:cstheme="minorHAnsi"/>
                <w:sz w:val="20"/>
                <w:szCs w:val="20"/>
              </w:rPr>
              <w:t>areers links</w:t>
            </w:r>
            <w:r>
              <w:rPr>
                <w:rFonts w:asciiTheme="minorHAnsi" w:hAnsiTheme="minorHAnsi" w:cstheme="minorHAnsi"/>
                <w:sz w:val="20"/>
                <w:szCs w:val="20"/>
              </w:rPr>
              <w:t xml:space="preserve"> and opportunities via HOY assembly</w:t>
            </w:r>
            <w:r w:rsidRPr="00A82343">
              <w:rPr>
                <w:rFonts w:asciiTheme="minorHAnsi" w:hAnsiTheme="minorHAnsi" w:cstheme="minorHAnsi"/>
                <w:sz w:val="20"/>
                <w:szCs w:val="20"/>
              </w:rPr>
              <w:t>.  Monthly Newsletter with Careers links</w:t>
            </w:r>
            <w:r>
              <w:rPr>
                <w:rFonts w:asciiTheme="minorHAnsi" w:hAnsiTheme="minorHAnsi" w:cstheme="minorHAnsi"/>
                <w:sz w:val="20"/>
                <w:szCs w:val="20"/>
              </w:rPr>
              <w:t xml:space="preserve"> and opportunities </w:t>
            </w:r>
          </w:p>
          <w:p w14:paraId="14CD139D" w14:textId="77777777" w:rsidR="00091F34" w:rsidRDefault="00091F34" w:rsidP="0055142C">
            <w:pPr>
              <w:pStyle w:val="Default"/>
              <w:rPr>
                <w:rFonts w:asciiTheme="minorHAnsi" w:hAnsiTheme="minorHAnsi" w:cstheme="minorHAnsi"/>
                <w:sz w:val="20"/>
                <w:szCs w:val="20"/>
              </w:rPr>
            </w:pPr>
          </w:p>
          <w:p w14:paraId="4949EF79" w14:textId="4F97FCE1" w:rsidR="00064E84" w:rsidRPr="0055142C" w:rsidRDefault="00064E84" w:rsidP="0055142C">
            <w:pPr>
              <w:pStyle w:val="Default"/>
              <w:rPr>
                <w:rFonts w:asciiTheme="minorHAnsi" w:hAnsiTheme="minorHAnsi" w:cstheme="minorHAnsi"/>
                <w:sz w:val="20"/>
                <w:szCs w:val="20"/>
              </w:rPr>
            </w:pPr>
            <w:r w:rsidRPr="0055142C">
              <w:rPr>
                <w:rFonts w:asciiTheme="minorHAnsi" w:hAnsiTheme="minorHAnsi" w:cstheme="minorHAnsi"/>
                <w:sz w:val="20"/>
                <w:szCs w:val="20"/>
              </w:rPr>
              <w:t>Careers Breakfast &amp; Lunch Club (meeting with experts in industry - twice termly)</w:t>
            </w:r>
          </w:p>
          <w:p w14:paraId="3474C74E" w14:textId="77777777" w:rsidR="00064E84" w:rsidRPr="0055142C" w:rsidRDefault="00064E84" w:rsidP="0055142C">
            <w:pPr>
              <w:pStyle w:val="Default"/>
              <w:rPr>
                <w:rFonts w:asciiTheme="minorHAnsi" w:hAnsiTheme="minorHAnsi" w:cstheme="minorHAnsi"/>
                <w:sz w:val="20"/>
                <w:szCs w:val="20"/>
              </w:rPr>
            </w:pPr>
          </w:p>
          <w:p w14:paraId="240D8A92" w14:textId="77777777" w:rsidR="00064E84" w:rsidRDefault="00064E84" w:rsidP="0055142C">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Tutorial </w:t>
            </w:r>
            <w:proofErr w:type="spellStart"/>
            <w:r w:rsidR="00694242" w:rsidRPr="0055142C">
              <w:rPr>
                <w:rFonts w:asciiTheme="minorHAnsi" w:hAnsiTheme="minorHAnsi" w:cstheme="minorHAnsi"/>
                <w:sz w:val="20"/>
                <w:szCs w:val="20"/>
              </w:rPr>
              <w:t>Programme</w:t>
            </w:r>
            <w:proofErr w:type="spellEnd"/>
            <w:r w:rsidR="00694242" w:rsidRPr="0055142C">
              <w:rPr>
                <w:rFonts w:asciiTheme="minorHAnsi" w:hAnsiTheme="minorHAnsi" w:cstheme="minorHAnsi"/>
                <w:sz w:val="20"/>
                <w:szCs w:val="20"/>
              </w:rPr>
              <w:t xml:space="preserve"> (supporting option-choices, self-reflection time, work experience diaries and Morrisby Profiling results/feedback)</w:t>
            </w:r>
          </w:p>
          <w:p w14:paraId="5CD82FDD" w14:textId="77777777" w:rsidR="00091F34" w:rsidRDefault="00091F34" w:rsidP="0055142C">
            <w:pPr>
              <w:pStyle w:val="Default"/>
              <w:rPr>
                <w:rFonts w:asciiTheme="minorHAnsi" w:hAnsiTheme="minorHAnsi" w:cstheme="minorHAnsi"/>
                <w:sz w:val="20"/>
                <w:szCs w:val="20"/>
              </w:rPr>
            </w:pPr>
          </w:p>
          <w:p w14:paraId="7F0EC6B6" w14:textId="1A666DAD" w:rsidR="00091F34" w:rsidRPr="0055142C" w:rsidRDefault="00091F34" w:rsidP="0055142C">
            <w:pPr>
              <w:pStyle w:val="Default"/>
              <w:rPr>
                <w:rFonts w:asciiTheme="minorHAnsi" w:hAnsiTheme="minorHAnsi" w:cstheme="minorHAnsi"/>
                <w:sz w:val="20"/>
                <w:szCs w:val="20"/>
              </w:rPr>
            </w:pPr>
          </w:p>
        </w:tc>
      </w:tr>
      <w:tr w:rsidR="006A6D7D" w:rsidRPr="0055142C" w14:paraId="6B256AB7" w14:textId="77777777" w:rsidTr="00091F34">
        <w:trPr>
          <w:trHeight w:val="286"/>
        </w:trPr>
        <w:tc>
          <w:tcPr>
            <w:tcW w:w="1696" w:type="dxa"/>
            <w:tcBorders>
              <w:top w:val="nil"/>
              <w:bottom w:val="single" w:sz="4" w:space="0" w:color="auto"/>
            </w:tcBorders>
            <w:shd w:val="clear" w:color="auto" w:fill="DEEAF6" w:themeFill="accent5" w:themeFillTint="33"/>
          </w:tcPr>
          <w:p w14:paraId="56595162" w14:textId="77777777" w:rsidR="00CC0C5F" w:rsidRPr="0055142C" w:rsidRDefault="00CC0C5F" w:rsidP="0087173A">
            <w:pPr>
              <w:pStyle w:val="Default"/>
              <w:rPr>
                <w:rFonts w:asciiTheme="minorHAnsi" w:hAnsiTheme="minorHAnsi" w:cstheme="minorHAnsi"/>
                <w:b/>
                <w:sz w:val="20"/>
                <w:szCs w:val="20"/>
              </w:rPr>
            </w:pPr>
          </w:p>
        </w:tc>
        <w:tc>
          <w:tcPr>
            <w:tcW w:w="2127" w:type="dxa"/>
            <w:tcBorders>
              <w:top w:val="nil"/>
              <w:bottom w:val="single" w:sz="4" w:space="0" w:color="auto"/>
            </w:tcBorders>
          </w:tcPr>
          <w:p w14:paraId="3B93F64B" w14:textId="77777777" w:rsidR="008C6455" w:rsidRPr="0055142C" w:rsidRDefault="008C6455" w:rsidP="008C6455">
            <w:pPr>
              <w:pStyle w:val="Default"/>
              <w:rPr>
                <w:rFonts w:asciiTheme="minorHAnsi" w:hAnsiTheme="minorHAnsi" w:cstheme="minorHAnsi"/>
                <w:sz w:val="20"/>
                <w:szCs w:val="20"/>
              </w:rPr>
            </w:pPr>
          </w:p>
          <w:p w14:paraId="365C5EFB" w14:textId="7636491B" w:rsidR="004B734B" w:rsidRPr="0055142C" w:rsidRDefault="0087173A" w:rsidP="00694242">
            <w:pPr>
              <w:pStyle w:val="Default"/>
              <w:rPr>
                <w:rFonts w:asciiTheme="minorHAnsi" w:hAnsiTheme="minorHAnsi" w:cstheme="minorHAnsi"/>
                <w:sz w:val="20"/>
                <w:szCs w:val="20"/>
              </w:rPr>
            </w:pPr>
            <w:r w:rsidRPr="0055142C">
              <w:rPr>
                <w:rFonts w:asciiTheme="minorHAnsi" w:hAnsiTheme="minorHAnsi" w:cstheme="minorHAnsi"/>
                <w:sz w:val="20"/>
                <w:szCs w:val="20"/>
              </w:rPr>
              <w:t>To gain experience of the wor</w:t>
            </w:r>
            <w:r w:rsidR="00D40C9F">
              <w:rPr>
                <w:rFonts w:asciiTheme="minorHAnsi" w:hAnsiTheme="minorHAnsi" w:cstheme="minorHAnsi"/>
                <w:sz w:val="20"/>
                <w:szCs w:val="20"/>
              </w:rPr>
              <w:t xml:space="preserve">ld </w:t>
            </w:r>
            <w:r w:rsidRPr="0055142C">
              <w:rPr>
                <w:rFonts w:asciiTheme="minorHAnsi" w:hAnsiTheme="minorHAnsi" w:cstheme="minorHAnsi"/>
                <w:sz w:val="20"/>
                <w:szCs w:val="20"/>
              </w:rPr>
              <w:t>of work.</w:t>
            </w:r>
          </w:p>
        </w:tc>
        <w:tc>
          <w:tcPr>
            <w:tcW w:w="2409" w:type="dxa"/>
            <w:tcBorders>
              <w:top w:val="nil"/>
              <w:bottom w:val="single" w:sz="4" w:space="0" w:color="auto"/>
            </w:tcBorders>
          </w:tcPr>
          <w:p w14:paraId="10B4A4D2" w14:textId="77777777" w:rsidR="00694242" w:rsidRPr="0055142C" w:rsidRDefault="00694242" w:rsidP="004B734B">
            <w:pPr>
              <w:pStyle w:val="Default"/>
              <w:rPr>
                <w:rFonts w:asciiTheme="minorHAnsi" w:hAnsiTheme="minorHAnsi" w:cstheme="minorHAnsi"/>
                <w:sz w:val="20"/>
                <w:szCs w:val="20"/>
              </w:rPr>
            </w:pPr>
          </w:p>
          <w:p w14:paraId="5DA64936" w14:textId="77777777" w:rsidR="0087173A" w:rsidRPr="0055142C" w:rsidRDefault="0087173A" w:rsidP="004B734B">
            <w:pPr>
              <w:pStyle w:val="Default"/>
              <w:rPr>
                <w:rFonts w:asciiTheme="minorHAnsi" w:hAnsiTheme="minorHAnsi" w:cstheme="minorHAnsi"/>
                <w:sz w:val="20"/>
                <w:szCs w:val="20"/>
              </w:rPr>
            </w:pPr>
          </w:p>
          <w:p w14:paraId="4F5391E1" w14:textId="77777777" w:rsidR="00694242" w:rsidRPr="0055142C" w:rsidRDefault="00694242" w:rsidP="004B734B">
            <w:pPr>
              <w:pStyle w:val="Default"/>
              <w:rPr>
                <w:rFonts w:asciiTheme="minorHAnsi" w:hAnsiTheme="minorHAnsi" w:cstheme="minorHAnsi"/>
                <w:sz w:val="20"/>
                <w:szCs w:val="20"/>
              </w:rPr>
            </w:pPr>
            <w:r w:rsidRPr="0055142C">
              <w:rPr>
                <w:rFonts w:asciiTheme="minorHAnsi" w:hAnsiTheme="minorHAnsi" w:cstheme="minorHAnsi"/>
                <w:sz w:val="20"/>
                <w:szCs w:val="20"/>
              </w:rPr>
              <w:t>Students can link their post-16/18 options to future careers, including the best progression routes through to specific goals.</w:t>
            </w:r>
          </w:p>
          <w:p w14:paraId="541048D7" w14:textId="77777777" w:rsidR="0009091F" w:rsidRPr="0055142C" w:rsidRDefault="0009091F" w:rsidP="004B734B">
            <w:pPr>
              <w:pStyle w:val="Default"/>
              <w:rPr>
                <w:rFonts w:asciiTheme="minorHAnsi" w:hAnsiTheme="minorHAnsi" w:cstheme="minorHAnsi"/>
                <w:sz w:val="20"/>
                <w:szCs w:val="20"/>
              </w:rPr>
            </w:pPr>
          </w:p>
          <w:p w14:paraId="0FC753B9" w14:textId="77777777" w:rsidR="0009091F" w:rsidRPr="0055142C" w:rsidRDefault="0009091F" w:rsidP="0009091F">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Expectation that students have a least one meaningful experience of a </w:t>
            </w:r>
            <w:proofErr w:type="gramStart"/>
            <w:r w:rsidRPr="0055142C">
              <w:rPr>
                <w:rFonts w:asciiTheme="minorHAnsi" w:hAnsiTheme="minorHAnsi" w:cstheme="minorHAnsi"/>
                <w:sz w:val="20"/>
                <w:szCs w:val="20"/>
              </w:rPr>
              <w:t>workplace</w:t>
            </w:r>
            <w:proofErr w:type="gramEnd"/>
          </w:p>
          <w:p w14:paraId="6CE39E18" w14:textId="77777777" w:rsidR="0009091F" w:rsidRPr="0055142C" w:rsidRDefault="0009091F" w:rsidP="004B734B">
            <w:pPr>
              <w:pStyle w:val="Default"/>
              <w:rPr>
                <w:rFonts w:asciiTheme="minorHAnsi" w:hAnsiTheme="minorHAnsi" w:cstheme="minorHAnsi"/>
                <w:sz w:val="20"/>
                <w:szCs w:val="20"/>
              </w:rPr>
            </w:pPr>
          </w:p>
        </w:tc>
        <w:tc>
          <w:tcPr>
            <w:tcW w:w="2268" w:type="dxa"/>
          </w:tcPr>
          <w:p w14:paraId="73350044" w14:textId="77777777" w:rsidR="004B734B" w:rsidRPr="0055142C" w:rsidRDefault="004B734B" w:rsidP="00CC0C5F">
            <w:pPr>
              <w:pStyle w:val="Default"/>
              <w:rPr>
                <w:rFonts w:asciiTheme="minorHAnsi" w:hAnsiTheme="minorHAnsi" w:cstheme="minorHAnsi"/>
                <w:sz w:val="20"/>
                <w:szCs w:val="20"/>
              </w:rPr>
            </w:pPr>
            <w:r w:rsidRPr="0055142C">
              <w:rPr>
                <w:rFonts w:asciiTheme="minorHAnsi" w:hAnsiTheme="minorHAnsi" w:cstheme="minorHAnsi"/>
                <w:sz w:val="20"/>
                <w:szCs w:val="20"/>
              </w:rPr>
              <w:t>Pathways Conference: University and Apprenticeship</w:t>
            </w:r>
            <w:r w:rsidR="00A13207" w:rsidRPr="0055142C">
              <w:rPr>
                <w:rFonts w:asciiTheme="minorHAnsi" w:hAnsiTheme="minorHAnsi" w:cstheme="minorHAnsi"/>
                <w:sz w:val="20"/>
                <w:szCs w:val="20"/>
              </w:rPr>
              <w:t xml:space="preserve"> Advice (parents welcome)</w:t>
            </w:r>
            <w:r w:rsidRPr="0055142C">
              <w:rPr>
                <w:rFonts w:asciiTheme="minorHAnsi" w:hAnsiTheme="minorHAnsi" w:cstheme="minorHAnsi"/>
                <w:sz w:val="20"/>
                <w:szCs w:val="20"/>
              </w:rPr>
              <w:t xml:space="preserve"> </w:t>
            </w:r>
          </w:p>
          <w:p w14:paraId="53583327" w14:textId="77777777" w:rsidR="00064E84" w:rsidRPr="0055142C" w:rsidRDefault="00064E84" w:rsidP="00CC0C5F">
            <w:pPr>
              <w:pStyle w:val="Default"/>
              <w:rPr>
                <w:rFonts w:asciiTheme="minorHAnsi" w:hAnsiTheme="minorHAnsi" w:cstheme="minorHAnsi"/>
                <w:sz w:val="20"/>
                <w:szCs w:val="20"/>
              </w:rPr>
            </w:pPr>
          </w:p>
          <w:p w14:paraId="79AF4225" w14:textId="77777777" w:rsidR="004B734B" w:rsidRPr="0055142C" w:rsidRDefault="00064E84" w:rsidP="00CC0C5F">
            <w:pPr>
              <w:pStyle w:val="Default"/>
              <w:rPr>
                <w:rFonts w:asciiTheme="minorHAnsi" w:hAnsiTheme="minorHAnsi" w:cstheme="minorHAnsi"/>
                <w:sz w:val="20"/>
                <w:szCs w:val="20"/>
              </w:rPr>
            </w:pPr>
            <w:r w:rsidRPr="0055142C">
              <w:rPr>
                <w:rFonts w:asciiTheme="minorHAnsi" w:hAnsiTheme="minorHAnsi" w:cstheme="minorHAnsi"/>
                <w:sz w:val="20"/>
                <w:szCs w:val="20"/>
              </w:rPr>
              <w:t>Options Evening</w:t>
            </w:r>
            <w:r w:rsidR="00694242" w:rsidRPr="0055142C">
              <w:rPr>
                <w:rFonts w:asciiTheme="minorHAnsi" w:hAnsiTheme="minorHAnsi" w:cstheme="minorHAnsi"/>
                <w:sz w:val="20"/>
                <w:szCs w:val="20"/>
              </w:rPr>
              <w:t xml:space="preserve">: </w:t>
            </w:r>
            <w:r w:rsidRPr="0055142C">
              <w:rPr>
                <w:rFonts w:asciiTheme="minorHAnsi" w:hAnsiTheme="minorHAnsi" w:cstheme="minorHAnsi"/>
                <w:sz w:val="20"/>
                <w:szCs w:val="20"/>
              </w:rPr>
              <w:t>A-Levels</w:t>
            </w:r>
            <w:r w:rsidR="00694242" w:rsidRPr="0055142C">
              <w:rPr>
                <w:rFonts w:asciiTheme="minorHAnsi" w:hAnsiTheme="minorHAnsi" w:cstheme="minorHAnsi"/>
                <w:sz w:val="20"/>
                <w:szCs w:val="20"/>
              </w:rPr>
              <w:t xml:space="preserve"> (parents welcome)</w:t>
            </w:r>
          </w:p>
          <w:p w14:paraId="5389839F" w14:textId="77777777" w:rsidR="004B734B" w:rsidRPr="0055142C" w:rsidRDefault="004B734B" w:rsidP="00CC0C5F">
            <w:pPr>
              <w:pStyle w:val="Default"/>
              <w:rPr>
                <w:rFonts w:asciiTheme="minorHAnsi" w:hAnsiTheme="minorHAnsi" w:cstheme="minorHAnsi"/>
                <w:sz w:val="20"/>
                <w:szCs w:val="20"/>
              </w:rPr>
            </w:pPr>
          </w:p>
          <w:p w14:paraId="0A3B0EF8" w14:textId="77777777" w:rsidR="00A65438" w:rsidRPr="0055142C" w:rsidRDefault="00A65438" w:rsidP="00A65438">
            <w:pPr>
              <w:pStyle w:val="Default"/>
              <w:rPr>
                <w:rFonts w:asciiTheme="minorHAnsi" w:hAnsiTheme="minorHAnsi" w:cstheme="minorHAnsi"/>
                <w:sz w:val="20"/>
                <w:szCs w:val="20"/>
              </w:rPr>
            </w:pPr>
            <w:r w:rsidRPr="0055142C">
              <w:rPr>
                <w:rFonts w:asciiTheme="minorHAnsi" w:hAnsiTheme="minorHAnsi" w:cstheme="minorHAnsi"/>
                <w:sz w:val="20"/>
                <w:szCs w:val="20"/>
              </w:rPr>
              <w:t>Morrisby Online Profiling Reports</w:t>
            </w:r>
          </w:p>
          <w:p w14:paraId="16B9F5AC" w14:textId="77777777" w:rsidR="00A65438" w:rsidRPr="0055142C" w:rsidRDefault="00A65438" w:rsidP="00A65438">
            <w:pPr>
              <w:pStyle w:val="Default"/>
              <w:rPr>
                <w:rFonts w:asciiTheme="minorHAnsi" w:hAnsiTheme="minorHAnsi" w:cstheme="minorHAnsi"/>
                <w:sz w:val="20"/>
                <w:szCs w:val="20"/>
              </w:rPr>
            </w:pPr>
          </w:p>
          <w:p w14:paraId="5D8B401B" w14:textId="77127616" w:rsidR="00CC0C5F" w:rsidRPr="0055142C" w:rsidRDefault="00A65438" w:rsidP="00A65438">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Personal careers guidance interviews (1:1) with independent and impartial advisors from </w:t>
            </w:r>
            <w:r w:rsidRPr="0055142C">
              <w:rPr>
                <w:rFonts w:asciiTheme="minorHAnsi" w:hAnsiTheme="minorHAnsi" w:cstheme="minorHAnsi"/>
                <w:sz w:val="20"/>
                <w:szCs w:val="20"/>
              </w:rPr>
              <w:lastRenderedPageBreak/>
              <w:t>Morrisby (</w:t>
            </w:r>
            <w:hyperlink r:id="rId13" w:history="1">
              <w:r w:rsidRPr="0055142C">
                <w:rPr>
                  <w:rStyle w:val="Hyperlink"/>
                  <w:rFonts w:asciiTheme="minorHAnsi" w:hAnsiTheme="minorHAnsi" w:cstheme="minorHAnsi"/>
                  <w:sz w:val="20"/>
                  <w:szCs w:val="20"/>
                </w:rPr>
                <w:t>www.morrisby.com</w:t>
              </w:r>
            </w:hyperlink>
            <w:r w:rsidRPr="0055142C">
              <w:rPr>
                <w:rFonts w:asciiTheme="minorHAnsi" w:hAnsiTheme="minorHAnsi" w:cstheme="minorHAnsi"/>
                <w:sz w:val="20"/>
                <w:szCs w:val="20"/>
              </w:rPr>
              <w:t>).</w:t>
            </w:r>
          </w:p>
        </w:tc>
        <w:tc>
          <w:tcPr>
            <w:tcW w:w="2268" w:type="dxa"/>
          </w:tcPr>
          <w:p w14:paraId="42272160" w14:textId="77777777" w:rsidR="00A13207" w:rsidRPr="0055142C" w:rsidRDefault="00A13207" w:rsidP="00CC0C5F">
            <w:pPr>
              <w:pStyle w:val="Default"/>
              <w:rPr>
                <w:rFonts w:asciiTheme="minorHAnsi" w:hAnsiTheme="minorHAnsi" w:cstheme="minorHAnsi"/>
                <w:sz w:val="20"/>
                <w:szCs w:val="20"/>
              </w:rPr>
            </w:pPr>
            <w:r w:rsidRPr="0055142C">
              <w:rPr>
                <w:rFonts w:asciiTheme="minorHAnsi" w:hAnsiTheme="minorHAnsi" w:cstheme="minorHAnsi"/>
                <w:sz w:val="20"/>
                <w:szCs w:val="20"/>
              </w:rPr>
              <w:lastRenderedPageBreak/>
              <w:t>University &amp; Oxbridge Information Evening (parents welcome)</w:t>
            </w:r>
          </w:p>
          <w:p w14:paraId="72384A58" w14:textId="77777777" w:rsidR="00A13207" w:rsidRPr="0055142C" w:rsidRDefault="00A13207" w:rsidP="00CC0C5F">
            <w:pPr>
              <w:pStyle w:val="Default"/>
              <w:rPr>
                <w:rFonts w:asciiTheme="minorHAnsi" w:hAnsiTheme="minorHAnsi" w:cstheme="minorHAnsi"/>
                <w:sz w:val="20"/>
                <w:szCs w:val="20"/>
              </w:rPr>
            </w:pPr>
          </w:p>
          <w:p w14:paraId="5A67D0BD" w14:textId="77777777" w:rsidR="00F81211" w:rsidRPr="0055142C" w:rsidRDefault="004B734B" w:rsidP="00F81211">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 </w:t>
            </w:r>
            <w:r w:rsidR="00F81211" w:rsidRPr="0055142C">
              <w:rPr>
                <w:rFonts w:asciiTheme="minorHAnsi" w:hAnsiTheme="minorHAnsi" w:cstheme="minorHAnsi"/>
                <w:sz w:val="20"/>
                <w:szCs w:val="20"/>
              </w:rPr>
              <w:t>Careers Fair – open to all local students (</w:t>
            </w:r>
            <w:r w:rsidR="00F81211">
              <w:rPr>
                <w:rFonts w:asciiTheme="minorHAnsi" w:hAnsiTheme="minorHAnsi" w:cstheme="minorHAnsi"/>
                <w:sz w:val="20"/>
                <w:szCs w:val="20"/>
              </w:rPr>
              <w:t>biannually</w:t>
            </w:r>
            <w:r w:rsidR="00F81211" w:rsidRPr="0055142C">
              <w:rPr>
                <w:rFonts w:asciiTheme="minorHAnsi" w:hAnsiTheme="minorHAnsi" w:cstheme="minorHAnsi"/>
                <w:sz w:val="20"/>
                <w:szCs w:val="20"/>
              </w:rPr>
              <w:t>)</w:t>
            </w:r>
          </w:p>
          <w:p w14:paraId="5BBFD73F" w14:textId="77777777" w:rsidR="00F81211" w:rsidRDefault="00F81211" w:rsidP="00F81211">
            <w:pPr>
              <w:pStyle w:val="Default"/>
              <w:rPr>
                <w:rFonts w:asciiTheme="minorHAnsi" w:hAnsiTheme="minorHAnsi" w:cstheme="minorHAnsi"/>
                <w:sz w:val="20"/>
                <w:szCs w:val="20"/>
              </w:rPr>
            </w:pPr>
          </w:p>
          <w:p w14:paraId="69B17E00" w14:textId="77777777" w:rsidR="00F81211" w:rsidRDefault="00F81211" w:rsidP="00F81211">
            <w:pPr>
              <w:pStyle w:val="Default"/>
              <w:rPr>
                <w:rFonts w:asciiTheme="minorHAnsi" w:hAnsiTheme="minorHAnsi" w:cstheme="minorHAnsi"/>
                <w:sz w:val="20"/>
                <w:szCs w:val="20"/>
              </w:rPr>
            </w:pPr>
            <w:r>
              <w:rPr>
                <w:rFonts w:asciiTheme="minorHAnsi" w:hAnsiTheme="minorHAnsi" w:cstheme="minorHAnsi"/>
                <w:sz w:val="20"/>
                <w:szCs w:val="20"/>
              </w:rPr>
              <w:t>Degree Apprenticeship Conference – panel of experts across different industries (open to parents and students, biannually)</w:t>
            </w:r>
          </w:p>
          <w:p w14:paraId="7B06E1F2" w14:textId="77777777" w:rsidR="00CC0C5F" w:rsidRDefault="00CC0C5F" w:rsidP="00CC0C5F">
            <w:pPr>
              <w:pStyle w:val="Default"/>
              <w:rPr>
                <w:rFonts w:asciiTheme="minorHAnsi" w:hAnsiTheme="minorHAnsi" w:cstheme="minorHAnsi"/>
                <w:sz w:val="20"/>
                <w:szCs w:val="20"/>
              </w:rPr>
            </w:pPr>
          </w:p>
          <w:p w14:paraId="5216F175" w14:textId="77777777" w:rsidR="00663EA6" w:rsidRPr="00C2181E" w:rsidRDefault="00663EA6" w:rsidP="00663EA6">
            <w:pPr>
              <w:pStyle w:val="Default"/>
              <w:rPr>
                <w:rFonts w:asciiTheme="minorHAnsi" w:hAnsiTheme="minorHAnsi" w:cstheme="minorHAnsi"/>
                <w:sz w:val="20"/>
                <w:szCs w:val="20"/>
              </w:rPr>
            </w:pPr>
            <w:r w:rsidRPr="00C2181E">
              <w:rPr>
                <w:rFonts w:asciiTheme="minorHAnsi" w:hAnsiTheme="minorHAnsi" w:cstheme="minorHAnsi"/>
                <w:sz w:val="20"/>
                <w:szCs w:val="20"/>
              </w:rPr>
              <w:lastRenderedPageBreak/>
              <w:t>National Careers &amp; Apprenticeship Weeks</w:t>
            </w:r>
          </w:p>
          <w:p w14:paraId="005FE145" w14:textId="593BB857" w:rsidR="00663EA6" w:rsidRPr="0055142C" w:rsidRDefault="00663EA6" w:rsidP="00CC0C5F">
            <w:pPr>
              <w:pStyle w:val="Default"/>
              <w:rPr>
                <w:rFonts w:asciiTheme="minorHAnsi" w:hAnsiTheme="minorHAnsi" w:cstheme="minorHAnsi"/>
                <w:sz w:val="20"/>
                <w:szCs w:val="20"/>
              </w:rPr>
            </w:pPr>
          </w:p>
        </w:tc>
        <w:tc>
          <w:tcPr>
            <w:tcW w:w="2835" w:type="dxa"/>
          </w:tcPr>
          <w:p w14:paraId="7951B1E2" w14:textId="77777777" w:rsidR="00CC0C5F" w:rsidRPr="0055142C" w:rsidRDefault="004B734B" w:rsidP="00CC0C5F">
            <w:pPr>
              <w:pStyle w:val="Default"/>
              <w:rPr>
                <w:rFonts w:asciiTheme="minorHAnsi" w:hAnsiTheme="minorHAnsi" w:cstheme="minorHAnsi"/>
                <w:sz w:val="20"/>
                <w:szCs w:val="20"/>
              </w:rPr>
            </w:pPr>
            <w:r w:rsidRPr="0055142C">
              <w:rPr>
                <w:rFonts w:asciiTheme="minorHAnsi" w:hAnsiTheme="minorHAnsi" w:cstheme="minorHAnsi"/>
                <w:sz w:val="20"/>
                <w:szCs w:val="20"/>
              </w:rPr>
              <w:lastRenderedPageBreak/>
              <w:t>GCSE Exams</w:t>
            </w:r>
          </w:p>
          <w:p w14:paraId="4E22368B" w14:textId="77777777" w:rsidR="001D4D92" w:rsidRPr="0055142C" w:rsidRDefault="001D4D92" w:rsidP="00CC0C5F">
            <w:pPr>
              <w:pStyle w:val="Default"/>
              <w:rPr>
                <w:rFonts w:asciiTheme="minorHAnsi" w:hAnsiTheme="minorHAnsi" w:cstheme="minorHAnsi"/>
                <w:sz w:val="20"/>
                <w:szCs w:val="20"/>
              </w:rPr>
            </w:pPr>
          </w:p>
          <w:p w14:paraId="11935C13" w14:textId="77777777" w:rsidR="001D4D92" w:rsidRPr="0055142C" w:rsidRDefault="001D4D92" w:rsidP="00CC0C5F">
            <w:pPr>
              <w:pStyle w:val="Default"/>
              <w:rPr>
                <w:rFonts w:asciiTheme="minorHAnsi" w:hAnsiTheme="minorHAnsi" w:cstheme="minorHAnsi"/>
                <w:sz w:val="20"/>
                <w:szCs w:val="20"/>
              </w:rPr>
            </w:pPr>
          </w:p>
          <w:p w14:paraId="5D3FF5C1" w14:textId="77777777" w:rsidR="001D4D92" w:rsidRPr="0055142C" w:rsidRDefault="001D4D92" w:rsidP="00CC0C5F">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Work Experience </w:t>
            </w:r>
          </w:p>
          <w:p w14:paraId="79C3D76F" w14:textId="77777777" w:rsidR="001D4D92" w:rsidRPr="0055142C" w:rsidRDefault="001D4D92" w:rsidP="00CC0C5F">
            <w:pPr>
              <w:pStyle w:val="Default"/>
              <w:rPr>
                <w:rFonts w:asciiTheme="minorHAnsi" w:hAnsiTheme="minorHAnsi" w:cstheme="minorHAnsi"/>
                <w:sz w:val="20"/>
                <w:szCs w:val="20"/>
              </w:rPr>
            </w:pPr>
          </w:p>
          <w:p w14:paraId="692CB3DC" w14:textId="77777777" w:rsidR="001D4D92" w:rsidRPr="0055142C" w:rsidRDefault="001D4D92" w:rsidP="00CC0C5F">
            <w:pPr>
              <w:pStyle w:val="Default"/>
              <w:rPr>
                <w:rFonts w:asciiTheme="minorHAnsi" w:hAnsiTheme="minorHAnsi" w:cstheme="minorHAnsi"/>
                <w:sz w:val="20"/>
                <w:szCs w:val="20"/>
              </w:rPr>
            </w:pPr>
          </w:p>
          <w:p w14:paraId="72FCE68B" w14:textId="77777777" w:rsidR="001D4D92" w:rsidRPr="0055142C" w:rsidRDefault="001D4D92" w:rsidP="00CC0C5F">
            <w:pPr>
              <w:pStyle w:val="Default"/>
              <w:rPr>
                <w:rFonts w:asciiTheme="minorHAnsi" w:hAnsiTheme="minorHAnsi" w:cstheme="minorHAnsi"/>
                <w:sz w:val="20"/>
                <w:szCs w:val="20"/>
              </w:rPr>
            </w:pPr>
            <w:r w:rsidRPr="0055142C">
              <w:rPr>
                <w:rFonts w:asciiTheme="minorHAnsi" w:hAnsiTheme="minorHAnsi" w:cstheme="minorHAnsi"/>
                <w:sz w:val="20"/>
                <w:szCs w:val="20"/>
              </w:rPr>
              <w:t>Summer Taster Courses</w:t>
            </w:r>
          </w:p>
        </w:tc>
      </w:tr>
    </w:tbl>
    <w:p w14:paraId="157BD104" w14:textId="64F1FD7D" w:rsidR="0055142C" w:rsidRDefault="0055142C"/>
    <w:tbl>
      <w:tblPr>
        <w:tblStyle w:val="TableGrid"/>
        <w:tblW w:w="0" w:type="auto"/>
        <w:tblLook w:val="04A0" w:firstRow="1" w:lastRow="0" w:firstColumn="1" w:lastColumn="0" w:noHBand="0" w:noVBand="1"/>
      </w:tblPr>
      <w:tblGrid>
        <w:gridCol w:w="1696"/>
        <w:gridCol w:w="2127"/>
        <w:gridCol w:w="2409"/>
        <w:gridCol w:w="2268"/>
        <w:gridCol w:w="2268"/>
        <w:gridCol w:w="2595"/>
      </w:tblGrid>
      <w:tr w:rsidR="00A9053F" w:rsidRPr="0055142C" w14:paraId="60BB9F54" w14:textId="77777777" w:rsidTr="00091F34">
        <w:trPr>
          <w:trHeight w:val="419"/>
        </w:trPr>
        <w:tc>
          <w:tcPr>
            <w:tcW w:w="1696" w:type="dxa"/>
            <w:tcBorders>
              <w:top w:val="single" w:sz="4" w:space="0" w:color="auto"/>
              <w:bottom w:val="nil"/>
            </w:tcBorders>
            <w:shd w:val="clear" w:color="auto" w:fill="DEEAF6" w:themeFill="accent5" w:themeFillTint="33"/>
          </w:tcPr>
          <w:p w14:paraId="4A0E3489" w14:textId="77777777" w:rsidR="00A9053F" w:rsidRPr="0055142C" w:rsidRDefault="00A9053F" w:rsidP="008C6455">
            <w:pPr>
              <w:pStyle w:val="Default"/>
              <w:rPr>
                <w:rFonts w:asciiTheme="minorHAnsi" w:hAnsiTheme="minorHAnsi" w:cstheme="minorHAnsi"/>
                <w:b/>
                <w:sz w:val="20"/>
                <w:szCs w:val="20"/>
              </w:rPr>
            </w:pPr>
            <w:r w:rsidRPr="0055142C">
              <w:rPr>
                <w:rFonts w:asciiTheme="minorHAnsi" w:hAnsiTheme="minorHAnsi" w:cstheme="minorHAnsi"/>
                <w:b/>
                <w:sz w:val="20"/>
                <w:szCs w:val="20"/>
              </w:rPr>
              <w:t>3</w:t>
            </w:r>
            <w:r w:rsidRPr="0055142C">
              <w:rPr>
                <w:rFonts w:asciiTheme="minorHAnsi" w:hAnsiTheme="minorHAnsi" w:cstheme="minorHAnsi"/>
                <w:b/>
                <w:sz w:val="20"/>
                <w:szCs w:val="20"/>
                <w:vertAlign w:val="superscript"/>
              </w:rPr>
              <w:t>rd</w:t>
            </w:r>
            <w:r w:rsidRPr="0055142C">
              <w:rPr>
                <w:rFonts w:asciiTheme="minorHAnsi" w:hAnsiTheme="minorHAnsi" w:cstheme="minorHAnsi"/>
                <w:b/>
                <w:sz w:val="20"/>
                <w:szCs w:val="20"/>
              </w:rPr>
              <w:t xml:space="preserve"> &amp; 4</w:t>
            </w:r>
            <w:r w:rsidRPr="0055142C">
              <w:rPr>
                <w:rFonts w:asciiTheme="minorHAnsi" w:hAnsiTheme="minorHAnsi" w:cstheme="minorHAnsi"/>
                <w:b/>
                <w:sz w:val="20"/>
                <w:szCs w:val="20"/>
                <w:vertAlign w:val="superscript"/>
              </w:rPr>
              <w:t>th</w:t>
            </w:r>
            <w:r w:rsidRPr="0055142C">
              <w:rPr>
                <w:rFonts w:asciiTheme="minorHAnsi" w:hAnsiTheme="minorHAnsi" w:cstheme="minorHAnsi"/>
                <w:b/>
                <w:sz w:val="20"/>
                <w:szCs w:val="20"/>
              </w:rPr>
              <w:t xml:space="preserve"> Forms</w:t>
            </w:r>
          </w:p>
          <w:p w14:paraId="1E023A72" w14:textId="77777777" w:rsidR="00A9053F" w:rsidRPr="0055142C" w:rsidRDefault="00A9053F" w:rsidP="008C6455">
            <w:pPr>
              <w:pStyle w:val="Default"/>
              <w:rPr>
                <w:rFonts w:asciiTheme="minorHAnsi" w:hAnsiTheme="minorHAnsi" w:cstheme="minorHAnsi"/>
                <w:b/>
                <w:sz w:val="20"/>
                <w:szCs w:val="20"/>
              </w:rPr>
            </w:pPr>
          </w:p>
          <w:p w14:paraId="5688F69D" w14:textId="77777777" w:rsidR="007C0547" w:rsidRPr="0055142C" w:rsidRDefault="007C0547" w:rsidP="008C6455">
            <w:pPr>
              <w:pStyle w:val="Default"/>
              <w:rPr>
                <w:rFonts w:asciiTheme="minorHAnsi" w:hAnsiTheme="minorHAnsi" w:cstheme="minorHAnsi"/>
                <w:b/>
                <w:sz w:val="20"/>
                <w:szCs w:val="20"/>
              </w:rPr>
            </w:pPr>
            <w:r w:rsidRPr="0055142C">
              <w:rPr>
                <w:rFonts w:asciiTheme="minorHAnsi" w:hAnsiTheme="minorHAnsi" w:cstheme="minorHAnsi"/>
                <w:b/>
                <w:sz w:val="20"/>
                <w:szCs w:val="20"/>
              </w:rPr>
              <w:t>Exploring Careers</w:t>
            </w:r>
          </w:p>
        </w:tc>
        <w:tc>
          <w:tcPr>
            <w:tcW w:w="2127" w:type="dxa"/>
            <w:tcBorders>
              <w:top w:val="single" w:sz="4" w:space="0" w:color="auto"/>
              <w:bottom w:val="nil"/>
            </w:tcBorders>
          </w:tcPr>
          <w:p w14:paraId="5F69BEA6" w14:textId="77777777" w:rsidR="00A9053F" w:rsidRPr="0055142C" w:rsidRDefault="00A9053F" w:rsidP="00A9053F">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To gain experience of the world of work. </w:t>
            </w:r>
          </w:p>
          <w:p w14:paraId="76C3C96F" w14:textId="77777777" w:rsidR="00A9053F" w:rsidRPr="0055142C" w:rsidRDefault="00A9053F" w:rsidP="00A9053F">
            <w:pPr>
              <w:pStyle w:val="Default"/>
              <w:rPr>
                <w:rFonts w:asciiTheme="minorHAnsi" w:hAnsiTheme="minorHAnsi" w:cstheme="minorHAnsi"/>
                <w:sz w:val="20"/>
                <w:szCs w:val="20"/>
              </w:rPr>
            </w:pPr>
          </w:p>
          <w:p w14:paraId="50138D14" w14:textId="77777777" w:rsidR="00A9053F" w:rsidRPr="0055142C" w:rsidRDefault="00A9053F" w:rsidP="00A9053F">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To describe how the world of work is changing and how this might impact on students’ own </w:t>
            </w:r>
            <w:proofErr w:type="gramStart"/>
            <w:r w:rsidRPr="0055142C">
              <w:rPr>
                <w:rFonts w:asciiTheme="minorHAnsi" w:hAnsiTheme="minorHAnsi" w:cstheme="minorHAnsi"/>
                <w:sz w:val="20"/>
                <w:szCs w:val="20"/>
              </w:rPr>
              <w:t>careers</w:t>
            </w:r>
            <w:proofErr w:type="gramEnd"/>
          </w:p>
          <w:p w14:paraId="19180585" w14:textId="77777777" w:rsidR="007C0547" w:rsidRPr="0055142C" w:rsidRDefault="007C0547" w:rsidP="007C0547">
            <w:pPr>
              <w:pStyle w:val="Default"/>
              <w:rPr>
                <w:rFonts w:asciiTheme="minorHAnsi" w:hAnsiTheme="minorHAnsi" w:cstheme="minorHAnsi"/>
                <w:sz w:val="20"/>
                <w:szCs w:val="20"/>
              </w:rPr>
            </w:pPr>
          </w:p>
          <w:p w14:paraId="49987D35" w14:textId="77777777" w:rsidR="007C0547" w:rsidRPr="0055142C" w:rsidRDefault="007C0547" w:rsidP="007C0547">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To be able to describe key employability </w:t>
            </w:r>
            <w:proofErr w:type="gramStart"/>
            <w:r w:rsidRPr="0055142C">
              <w:rPr>
                <w:rFonts w:asciiTheme="minorHAnsi" w:hAnsiTheme="minorHAnsi" w:cstheme="minorHAnsi"/>
                <w:sz w:val="20"/>
                <w:szCs w:val="20"/>
              </w:rPr>
              <w:t>skills</w:t>
            </w:r>
            <w:proofErr w:type="gramEnd"/>
            <w:r w:rsidRPr="0055142C">
              <w:rPr>
                <w:rFonts w:asciiTheme="minorHAnsi" w:hAnsiTheme="minorHAnsi" w:cstheme="minorHAnsi"/>
                <w:sz w:val="20"/>
                <w:szCs w:val="20"/>
              </w:rPr>
              <w:t xml:space="preserve"> </w:t>
            </w:r>
          </w:p>
          <w:p w14:paraId="7A083570" w14:textId="77777777" w:rsidR="007C0547" w:rsidRPr="0055142C" w:rsidRDefault="007C0547" w:rsidP="007C0547">
            <w:pPr>
              <w:pStyle w:val="Default"/>
              <w:rPr>
                <w:rFonts w:asciiTheme="minorHAnsi" w:hAnsiTheme="minorHAnsi" w:cstheme="minorHAnsi"/>
                <w:sz w:val="20"/>
                <w:szCs w:val="20"/>
              </w:rPr>
            </w:pPr>
          </w:p>
          <w:p w14:paraId="27F70C11" w14:textId="77777777" w:rsidR="007C0547" w:rsidRPr="0055142C" w:rsidRDefault="007C0547" w:rsidP="007C0547">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To </w:t>
            </w:r>
            <w:proofErr w:type="spellStart"/>
            <w:r w:rsidRPr="0055142C">
              <w:rPr>
                <w:rFonts w:asciiTheme="minorHAnsi" w:hAnsiTheme="minorHAnsi" w:cstheme="minorHAnsi"/>
                <w:sz w:val="20"/>
                <w:szCs w:val="20"/>
              </w:rPr>
              <w:t>recognise</w:t>
            </w:r>
            <w:proofErr w:type="spellEnd"/>
            <w:r w:rsidRPr="0055142C">
              <w:rPr>
                <w:rFonts w:asciiTheme="minorHAnsi" w:hAnsiTheme="minorHAnsi" w:cstheme="minorHAnsi"/>
                <w:sz w:val="20"/>
                <w:szCs w:val="20"/>
              </w:rPr>
              <w:t xml:space="preserve"> the skills and qualities developed in and out of school which will make them employable</w:t>
            </w:r>
          </w:p>
        </w:tc>
        <w:tc>
          <w:tcPr>
            <w:tcW w:w="2409" w:type="dxa"/>
            <w:tcBorders>
              <w:top w:val="single" w:sz="4" w:space="0" w:color="auto"/>
              <w:bottom w:val="nil"/>
            </w:tcBorders>
          </w:tcPr>
          <w:p w14:paraId="4B969DC0" w14:textId="77777777" w:rsidR="00A9053F" w:rsidRPr="0055142C" w:rsidRDefault="00A9053F" w:rsidP="00A9053F">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Students explore careers </w:t>
            </w:r>
            <w:proofErr w:type="gramStart"/>
            <w:r w:rsidRPr="0055142C">
              <w:rPr>
                <w:rFonts w:asciiTheme="minorHAnsi" w:hAnsiTheme="minorHAnsi" w:cstheme="minorHAnsi"/>
                <w:sz w:val="20"/>
                <w:szCs w:val="20"/>
              </w:rPr>
              <w:t>pathways</w:t>
            </w:r>
            <w:proofErr w:type="gramEnd"/>
          </w:p>
          <w:p w14:paraId="6C2EA3B7" w14:textId="77777777" w:rsidR="00A9053F" w:rsidRPr="0055142C" w:rsidRDefault="00A9053F" w:rsidP="004B734B">
            <w:pPr>
              <w:pStyle w:val="Default"/>
              <w:rPr>
                <w:rFonts w:asciiTheme="minorHAnsi" w:hAnsiTheme="minorHAnsi" w:cstheme="minorHAnsi"/>
                <w:sz w:val="20"/>
                <w:szCs w:val="20"/>
              </w:rPr>
            </w:pPr>
          </w:p>
          <w:p w14:paraId="544BA2EF" w14:textId="77777777" w:rsidR="00A9053F" w:rsidRPr="0055142C" w:rsidRDefault="00A9053F" w:rsidP="004B734B">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Students can describe rights and responsibilities in the </w:t>
            </w:r>
            <w:proofErr w:type="gramStart"/>
            <w:r w:rsidRPr="0055142C">
              <w:rPr>
                <w:rFonts w:asciiTheme="minorHAnsi" w:hAnsiTheme="minorHAnsi" w:cstheme="minorHAnsi"/>
                <w:sz w:val="20"/>
                <w:szCs w:val="20"/>
              </w:rPr>
              <w:t>workplace</w:t>
            </w:r>
            <w:proofErr w:type="gramEnd"/>
          </w:p>
          <w:p w14:paraId="74B6839D" w14:textId="77777777" w:rsidR="007C0547" w:rsidRPr="0055142C" w:rsidRDefault="007C0547" w:rsidP="007C0547">
            <w:pPr>
              <w:pStyle w:val="Default"/>
              <w:rPr>
                <w:rFonts w:asciiTheme="minorHAnsi" w:hAnsiTheme="minorHAnsi" w:cstheme="minorHAnsi"/>
                <w:sz w:val="20"/>
                <w:szCs w:val="20"/>
              </w:rPr>
            </w:pPr>
          </w:p>
          <w:p w14:paraId="18E4013E" w14:textId="77777777" w:rsidR="007C0547" w:rsidRDefault="007C0547" w:rsidP="007C0547">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Students can explain and evidence </w:t>
            </w:r>
            <w:r w:rsidR="00C2181E">
              <w:rPr>
                <w:rFonts w:asciiTheme="minorHAnsi" w:hAnsiTheme="minorHAnsi" w:cstheme="minorHAnsi"/>
                <w:sz w:val="20"/>
                <w:szCs w:val="20"/>
              </w:rPr>
              <w:t xml:space="preserve">changing employability skills </w:t>
            </w:r>
            <w:r w:rsidRPr="0055142C">
              <w:rPr>
                <w:rFonts w:asciiTheme="minorHAnsi" w:hAnsiTheme="minorHAnsi" w:cstheme="minorHAnsi"/>
                <w:sz w:val="20"/>
                <w:szCs w:val="20"/>
              </w:rPr>
              <w:t xml:space="preserve">and </w:t>
            </w:r>
            <w:r w:rsidR="00C2181E">
              <w:rPr>
                <w:rFonts w:asciiTheme="minorHAnsi" w:hAnsiTheme="minorHAnsi" w:cstheme="minorHAnsi"/>
                <w:sz w:val="20"/>
                <w:szCs w:val="20"/>
              </w:rPr>
              <w:t xml:space="preserve">consider how this may affect their future </w:t>
            </w:r>
            <w:proofErr w:type="gramStart"/>
            <w:r w:rsidR="00C2181E">
              <w:rPr>
                <w:rFonts w:asciiTheme="minorHAnsi" w:hAnsiTheme="minorHAnsi" w:cstheme="minorHAnsi"/>
                <w:sz w:val="20"/>
                <w:szCs w:val="20"/>
              </w:rPr>
              <w:t>careers</w:t>
            </w:r>
            <w:proofErr w:type="gramEnd"/>
          </w:p>
          <w:p w14:paraId="7E106DE1" w14:textId="77777777" w:rsidR="007C0547" w:rsidRPr="0055142C" w:rsidRDefault="007C0547" w:rsidP="004B734B">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 </w:t>
            </w:r>
          </w:p>
        </w:tc>
        <w:tc>
          <w:tcPr>
            <w:tcW w:w="7131" w:type="dxa"/>
            <w:gridSpan w:val="3"/>
          </w:tcPr>
          <w:p w14:paraId="325909A8" w14:textId="2A015F67" w:rsidR="00341477" w:rsidRDefault="00956BD7" w:rsidP="00A9053F">
            <w:pPr>
              <w:pStyle w:val="Default"/>
              <w:rPr>
                <w:rFonts w:asciiTheme="minorHAnsi" w:hAnsiTheme="minorHAnsi" w:cstheme="minorHAnsi"/>
                <w:sz w:val="20"/>
                <w:szCs w:val="20"/>
              </w:rPr>
            </w:pPr>
            <w:r>
              <w:rPr>
                <w:rFonts w:asciiTheme="minorHAnsi" w:hAnsiTheme="minorHAnsi" w:cstheme="minorHAnsi"/>
                <w:sz w:val="20"/>
                <w:szCs w:val="20"/>
              </w:rPr>
              <w:t>Careers Hub –drop-ins welcome throughout the week.</w:t>
            </w:r>
          </w:p>
          <w:p w14:paraId="15FF8C3D" w14:textId="77777777" w:rsidR="00341477" w:rsidRDefault="00341477" w:rsidP="00A9053F">
            <w:pPr>
              <w:pStyle w:val="Default"/>
              <w:rPr>
                <w:rFonts w:asciiTheme="minorHAnsi" w:hAnsiTheme="minorHAnsi" w:cstheme="minorHAnsi"/>
                <w:sz w:val="20"/>
                <w:szCs w:val="20"/>
              </w:rPr>
            </w:pPr>
          </w:p>
          <w:p w14:paraId="57544015" w14:textId="1CD44248" w:rsidR="00A9053F" w:rsidRPr="0055142C" w:rsidRDefault="00A9053F" w:rsidP="00A9053F">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Tutorial </w:t>
            </w:r>
            <w:proofErr w:type="spellStart"/>
            <w:r w:rsidRPr="0055142C">
              <w:rPr>
                <w:rFonts w:asciiTheme="minorHAnsi" w:hAnsiTheme="minorHAnsi" w:cstheme="minorHAnsi"/>
                <w:sz w:val="20"/>
                <w:szCs w:val="20"/>
              </w:rPr>
              <w:t>Programme</w:t>
            </w:r>
            <w:proofErr w:type="spellEnd"/>
            <w:r w:rsidRPr="0055142C">
              <w:rPr>
                <w:rFonts w:asciiTheme="minorHAnsi" w:hAnsiTheme="minorHAnsi" w:cstheme="minorHAnsi"/>
                <w:sz w:val="20"/>
                <w:szCs w:val="20"/>
              </w:rPr>
              <w:t xml:space="preserve"> (</w:t>
            </w:r>
            <w:r w:rsidR="00C2181E">
              <w:rPr>
                <w:rFonts w:asciiTheme="minorHAnsi" w:hAnsiTheme="minorHAnsi" w:cstheme="minorHAnsi"/>
                <w:sz w:val="20"/>
                <w:szCs w:val="20"/>
              </w:rPr>
              <w:t xml:space="preserve">within </w:t>
            </w:r>
            <w:r w:rsidR="00091F34">
              <w:rPr>
                <w:rFonts w:asciiTheme="minorHAnsi" w:hAnsiTheme="minorHAnsi" w:cstheme="minorHAnsi"/>
                <w:sz w:val="20"/>
                <w:szCs w:val="20"/>
              </w:rPr>
              <w:t>Houses</w:t>
            </w:r>
            <w:r w:rsidRPr="0055142C">
              <w:rPr>
                <w:rFonts w:asciiTheme="minorHAnsi" w:hAnsiTheme="minorHAnsi" w:cstheme="minorHAnsi"/>
                <w:sz w:val="20"/>
                <w:szCs w:val="20"/>
              </w:rPr>
              <w:t>)</w:t>
            </w:r>
          </w:p>
          <w:p w14:paraId="562B3C78" w14:textId="77777777" w:rsidR="00A9053F" w:rsidRPr="0055142C" w:rsidRDefault="00A9053F" w:rsidP="00A9053F">
            <w:pPr>
              <w:pStyle w:val="Default"/>
              <w:rPr>
                <w:rFonts w:asciiTheme="minorHAnsi" w:hAnsiTheme="minorHAnsi" w:cstheme="minorHAnsi"/>
                <w:b/>
                <w:sz w:val="20"/>
                <w:szCs w:val="20"/>
              </w:rPr>
            </w:pPr>
          </w:p>
          <w:p w14:paraId="53BBB570" w14:textId="77777777" w:rsidR="00A9053F" w:rsidRPr="0055142C" w:rsidRDefault="00A9053F" w:rsidP="00A9053F">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PSHE </w:t>
            </w:r>
            <w:proofErr w:type="spellStart"/>
            <w:r w:rsidRPr="0055142C">
              <w:rPr>
                <w:rFonts w:asciiTheme="minorHAnsi" w:hAnsiTheme="minorHAnsi" w:cstheme="minorHAnsi"/>
                <w:sz w:val="20"/>
                <w:szCs w:val="20"/>
              </w:rPr>
              <w:t>Programme</w:t>
            </w:r>
            <w:proofErr w:type="spellEnd"/>
            <w:r w:rsidRPr="0055142C">
              <w:rPr>
                <w:rFonts w:asciiTheme="minorHAnsi" w:hAnsiTheme="minorHAnsi" w:cstheme="minorHAnsi"/>
                <w:sz w:val="20"/>
                <w:szCs w:val="20"/>
              </w:rPr>
              <w:t xml:space="preserve"> (Exploring competencies, identity at work,</w:t>
            </w:r>
            <w:r w:rsidR="00C2181E">
              <w:rPr>
                <w:rFonts w:asciiTheme="minorHAnsi" w:hAnsiTheme="minorHAnsi" w:cstheme="minorHAnsi"/>
                <w:sz w:val="20"/>
                <w:szCs w:val="20"/>
              </w:rPr>
              <w:t xml:space="preserve"> LMI</w:t>
            </w:r>
            <w:r w:rsidRPr="0055142C">
              <w:rPr>
                <w:rFonts w:asciiTheme="minorHAnsi" w:hAnsiTheme="minorHAnsi" w:cstheme="minorHAnsi"/>
                <w:sz w:val="20"/>
                <w:szCs w:val="20"/>
              </w:rPr>
              <w:t>).</w:t>
            </w:r>
          </w:p>
          <w:p w14:paraId="632C6E77" w14:textId="77777777" w:rsidR="00D71497" w:rsidRPr="0055142C" w:rsidRDefault="00D71497" w:rsidP="00A9053F">
            <w:pPr>
              <w:pStyle w:val="Default"/>
              <w:rPr>
                <w:rFonts w:asciiTheme="minorHAnsi" w:hAnsiTheme="minorHAnsi" w:cstheme="minorHAnsi"/>
                <w:sz w:val="20"/>
                <w:szCs w:val="20"/>
              </w:rPr>
            </w:pPr>
          </w:p>
          <w:p w14:paraId="3A96B0D5" w14:textId="77777777" w:rsidR="00D71497" w:rsidRPr="0055142C" w:rsidRDefault="00D71497" w:rsidP="00D71497">
            <w:pPr>
              <w:pStyle w:val="Default"/>
              <w:rPr>
                <w:rFonts w:asciiTheme="minorHAnsi" w:hAnsiTheme="minorHAnsi" w:cstheme="minorHAnsi"/>
                <w:sz w:val="20"/>
                <w:szCs w:val="20"/>
              </w:rPr>
            </w:pPr>
            <w:r w:rsidRPr="0055142C">
              <w:rPr>
                <w:rFonts w:asciiTheme="minorHAnsi" w:hAnsiTheme="minorHAnsi" w:cstheme="minorHAnsi"/>
                <w:sz w:val="20"/>
                <w:szCs w:val="20"/>
              </w:rPr>
              <w:t>Careers Breakfast &amp; Lunch Club (meeting with experts in industry - twice termly)</w:t>
            </w:r>
          </w:p>
          <w:p w14:paraId="420AC0E8" w14:textId="77777777" w:rsidR="00D71497" w:rsidRPr="0055142C" w:rsidRDefault="00D71497" w:rsidP="00A9053F">
            <w:pPr>
              <w:pStyle w:val="Default"/>
              <w:rPr>
                <w:rFonts w:asciiTheme="minorHAnsi" w:hAnsiTheme="minorHAnsi" w:cstheme="minorHAnsi"/>
                <w:sz w:val="20"/>
                <w:szCs w:val="20"/>
              </w:rPr>
            </w:pPr>
          </w:p>
          <w:p w14:paraId="319762D8" w14:textId="77777777" w:rsidR="008D7B3A" w:rsidRPr="0055142C" w:rsidRDefault="008D7B3A" w:rsidP="00A9053F">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Assembly guest speakers (including OB sharing their careers insights – NHS, volunteering work, land management/surveying, advice for future entrepreneurs and university preparation tips. </w:t>
            </w:r>
          </w:p>
          <w:p w14:paraId="17B7B4CA" w14:textId="77777777" w:rsidR="00A9053F" w:rsidRPr="0055142C" w:rsidRDefault="00A9053F" w:rsidP="00A9053F">
            <w:pPr>
              <w:pStyle w:val="Default"/>
              <w:rPr>
                <w:rFonts w:asciiTheme="minorHAnsi" w:hAnsiTheme="minorHAnsi" w:cstheme="minorHAnsi"/>
                <w:sz w:val="20"/>
                <w:szCs w:val="20"/>
              </w:rPr>
            </w:pPr>
          </w:p>
          <w:p w14:paraId="7D9F6552" w14:textId="2395611E" w:rsidR="00A9053F" w:rsidRDefault="00A9053F" w:rsidP="00A9053F">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STEM Skills development – Green Car Project  </w:t>
            </w:r>
          </w:p>
          <w:p w14:paraId="34BB7DFC" w14:textId="17DD0E55" w:rsidR="00091F34" w:rsidRDefault="00091F34" w:rsidP="00A9053F">
            <w:pPr>
              <w:pStyle w:val="Default"/>
              <w:rPr>
                <w:rFonts w:asciiTheme="minorHAnsi" w:hAnsiTheme="minorHAnsi" w:cstheme="minorHAnsi"/>
                <w:sz w:val="20"/>
                <w:szCs w:val="20"/>
              </w:rPr>
            </w:pPr>
          </w:p>
          <w:p w14:paraId="167B87EE" w14:textId="3FADE907" w:rsidR="00091F34" w:rsidRPr="0055142C" w:rsidRDefault="00091F34" w:rsidP="00A9053F">
            <w:pPr>
              <w:pStyle w:val="Default"/>
              <w:rPr>
                <w:rFonts w:asciiTheme="minorHAnsi" w:hAnsiTheme="minorHAnsi" w:cstheme="minorHAnsi"/>
                <w:sz w:val="20"/>
                <w:szCs w:val="20"/>
              </w:rPr>
            </w:pPr>
            <w:r>
              <w:rPr>
                <w:rFonts w:asciiTheme="minorHAnsi" w:hAnsiTheme="minorHAnsi" w:cstheme="minorHAnsi"/>
                <w:sz w:val="20"/>
                <w:szCs w:val="20"/>
              </w:rPr>
              <w:t>Opportunities to meet with The Forces (Army/Navy/RAF) – Careers Fair &amp; Careers Lunch Clubs</w:t>
            </w:r>
          </w:p>
          <w:p w14:paraId="66FF06FA" w14:textId="77777777" w:rsidR="00A9053F" w:rsidRPr="0055142C" w:rsidRDefault="00A9053F" w:rsidP="00CC0C5F">
            <w:pPr>
              <w:pStyle w:val="Default"/>
              <w:rPr>
                <w:rFonts w:asciiTheme="minorHAnsi" w:hAnsiTheme="minorHAnsi" w:cstheme="minorHAnsi"/>
                <w:sz w:val="20"/>
                <w:szCs w:val="20"/>
              </w:rPr>
            </w:pPr>
          </w:p>
        </w:tc>
      </w:tr>
      <w:tr w:rsidR="006A6D7D" w:rsidRPr="0055142C" w14:paraId="2E98A2D6" w14:textId="77777777" w:rsidTr="00091F34">
        <w:trPr>
          <w:trHeight w:val="300"/>
        </w:trPr>
        <w:tc>
          <w:tcPr>
            <w:tcW w:w="1696" w:type="dxa"/>
            <w:tcBorders>
              <w:top w:val="nil"/>
              <w:bottom w:val="single" w:sz="4" w:space="0" w:color="auto"/>
            </w:tcBorders>
            <w:shd w:val="clear" w:color="auto" w:fill="DEEAF6" w:themeFill="accent5" w:themeFillTint="33"/>
          </w:tcPr>
          <w:p w14:paraId="18DC32AF" w14:textId="77777777" w:rsidR="008C6455" w:rsidRPr="0055142C" w:rsidRDefault="008C6455" w:rsidP="008C6455">
            <w:pPr>
              <w:pStyle w:val="Default"/>
              <w:rPr>
                <w:rFonts w:asciiTheme="minorHAnsi" w:hAnsiTheme="minorHAnsi" w:cstheme="minorHAnsi"/>
                <w:b/>
                <w:sz w:val="20"/>
                <w:szCs w:val="20"/>
              </w:rPr>
            </w:pPr>
          </w:p>
        </w:tc>
        <w:tc>
          <w:tcPr>
            <w:tcW w:w="2127" w:type="dxa"/>
            <w:tcBorders>
              <w:top w:val="nil"/>
              <w:bottom w:val="single" w:sz="4" w:space="0" w:color="auto"/>
            </w:tcBorders>
          </w:tcPr>
          <w:p w14:paraId="52911CE5" w14:textId="77777777" w:rsidR="0009091F" w:rsidRPr="0055142C" w:rsidRDefault="0009091F" w:rsidP="0009091F">
            <w:pPr>
              <w:pStyle w:val="Default"/>
              <w:rPr>
                <w:rFonts w:asciiTheme="minorHAnsi" w:hAnsiTheme="minorHAnsi" w:cstheme="minorHAnsi"/>
                <w:sz w:val="20"/>
                <w:szCs w:val="20"/>
              </w:rPr>
            </w:pPr>
          </w:p>
          <w:p w14:paraId="240E554F" w14:textId="77777777" w:rsidR="0009091F" w:rsidRPr="0055142C" w:rsidRDefault="0009091F" w:rsidP="008C6455">
            <w:pPr>
              <w:pStyle w:val="Default"/>
              <w:rPr>
                <w:rFonts w:asciiTheme="minorHAnsi" w:hAnsiTheme="minorHAnsi" w:cstheme="minorHAnsi"/>
                <w:sz w:val="20"/>
                <w:szCs w:val="20"/>
              </w:rPr>
            </w:pPr>
          </w:p>
        </w:tc>
        <w:tc>
          <w:tcPr>
            <w:tcW w:w="2409" w:type="dxa"/>
            <w:tcBorders>
              <w:top w:val="nil"/>
              <w:bottom w:val="single" w:sz="4" w:space="0" w:color="auto"/>
            </w:tcBorders>
          </w:tcPr>
          <w:p w14:paraId="54EB828D" w14:textId="77777777" w:rsidR="001D4D92" w:rsidRPr="0055142C" w:rsidRDefault="001D4D92" w:rsidP="001D4D92">
            <w:pPr>
              <w:pStyle w:val="Default"/>
              <w:rPr>
                <w:rFonts w:asciiTheme="minorHAnsi" w:hAnsiTheme="minorHAnsi" w:cstheme="minorHAnsi"/>
                <w:sz w:val="20"/>
                <w:szCs w:val="20"/>
              </w:rPr>
            </w:pPr>
          </w:p>
          <w:p w14:paraId="69FC46AB" w14:textId="77777777" w:rsidR="0009091F" w:rsidRPr="0055142C" w:rsidRDefault="001D4D92" w:rsidP="001D4D92">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Students can describe how the world of work is changing and how this </w:t>
            </w:r>
            <w:proofErr w:type="gramStart"/>
            <w:r w:rsidRPr="0055142C">
              <w:rPr>
                <w:rFonts w:asciiTheme="minorHAnsi" w:hAnsiTheme="minorHAnsi" w:cstheme="minorHAnsi"/>
                <w:sz w:val="20"/>
                <w:szCs w:val="20"/>
              </w:rPr>
              <w:t>might</w:t>
            </w:r>
            <w:proofErr w:type="gramEnd"/>
            <w:r w:rsidRPr="0055142C">
              <w:rPr>
                <w:rFonts w:asciiTheme="minorHAnsi" w:hAnsiTheme="minorHAnsi" w:cstheme="minorHAnsi"/>
                <w:sz w:val="20"/>
                <w:szCs w:val="20"/>
              </w:rPr>
              <w:t xml:space="preserve"> </w:t>
            </w:r>
          </w:p>
          <w:p w14:paraId="0E2FFA19" w14:textId="77777777" w:rsidR="00A9053F" w:rsidRPr="0055142C" w:rsidRDefault="00A9053F" w:rsidP="001D4D92">
            <w:pPr>
              <w:pStyle w:val="Default"/>
              <w:rPr>
                <w:rFonts w:asciiTheme="minorHAnsi" w:hAnsiTheme="minorHAnsi" w:cstheme="minorHAnsi"/>
                <w:sz w:val="20"/>
                <w:szCs w:val="20"/>
              </w:rPr>
            </w:pPr>
          </w:p>
          <w:p w14:paraId="619A3ABE" w14:textId="77777777" w:rsidR="00A9053F" w:rsidRPr="0055142C" w:rsidRDefault="00A9053F" w:rsidP="00A9053F">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Expectation that students have a least one meaningful experience of a </w:t>
            </w:r>
            <w:proofErr w:type="gramStart"/>
            <w:r w:rsidRPr="0055142C">
              <w:rPr>
                <w:rFonts w:asciiTheme="minorHAnsi" w:hAnsiTheme="minorHAnsi" w:cstheme="minorHAnsi"/>
                <w:sz w:val="20"/>
                <w:szCs w:val="20"/>
              </w:rPr>
              <w:t>workplace</w:t>
            </w:r>
            <w:proofErr w:type="gramEnd"/>
          </w:p>
          <w:p w14:paraId="74CC648F" w14:textId="77777777" w:rsidR="00A9053F" w:rsidRPr="0055142C" w:rsidRDefault="00A9053F" w:rsidP="001D4D92">
            <w:pPr>
              <w:pStyle w:val="Default"/>
              <w:rPr>
                <w:rFonts w:asciiTheme="minorHAnsi" w:hAnsiTheme="minorHAnsi" w:cstheme="minorHAnsi"/>
                <w:sz w:val="20"/>
                <w:szCs w:val="20"/>
              </w:rPr>
            </w:pPr>
          </w:p>
          <w:p w14:paraId="603AC479" w14:textId="77777777" w:rsidR="008C6455" w:rsidRPr="0055142C" w:rsidRDefault="008C6455" w:rsidP="008C6455">
            <w:pPr>
              <w:pStyle w:val="Default"/>
              <w:rPr>
                <w:rFonts w:asciiTheme="minorHAnsi" w:hAnsiTheme="minorHAnsi" w:cstheme="minorHAnsi"/>
                <w:sz w:val="20"/>
                <w:szCs w:val="20"/>
              </w:rPr>
            </w:pPr>
          </w:p>
        </w:tc>
        <w:tc>
          <w:tcPr>
            <w:tcW w:w="2268" w:type="dxa"/>
          </w:tcPr>
          <w:p w14:paraId="49903FFB" w14:textId="77777777" w:rsidR="008C6455" w:rsidRPr="0055142C" w:rsidRDefault="000B76A0" w:rsidP="008C6455">
            <w:pPr>
              <w:pStyle w:val="Default"/>
              <w:rPr>
                <w:rFonts w:asciiTheme="minorHAnsi" w:hAnsiTheme="minorHAnsi" w:cstheme="minorHAnsi"/>
                <w:sz w:val="20"/>
                <w:szCs w:val="20"/>
              </w:rPr>
            </w:pPr>
            <w:r w:rsidRPr="0055142C">
              <w:rPr>
                <w:rFonts w:asciiTheme="minorHAnsi" w:hAnsiTheme="minorHAnsi" w:cstheme="minorHAnsi"/>
                <w:sz w:val="20"/>
                <w:szCs w:val="20"/>
              </w:rPr>
              <w:t>Careers Drop-In (Monday, Thursday &amp; Friday)</w:t>
            </w:r>
          </w:p>
        </w:tc>
        <w:tc>
          <w:tcPr>
            <w:tcW w:w="2268" w:type="dxa"/>
          </w:tcPr>
          <w:p w14:paraId="3DF35AD9" w14:textId="77777777" w:rsidR="008C6455" w:rsidRDefault="000B76A0" w:rsidP="008C6455">
            <w:pPr>
              <w:pStyle w:val="Default"/>
              <w:rPr>
                <w:rFonts w:asciiTheme="minorHAnsi" w:hAnsiTheme="minorHAnsi" w:cstheme="minorHAnsi"/>
                <w:sz w:val="20"/>
                <w:szCs w:val="20"/>
              </w:rPr>
            </w:pPr>
            <w:r w:rsidRPr="0055142C">
              <w:rPr>
                <w:rFonts w:asciiTheme="minorHAnsi" w:hAnsiTheme="minorHAnsi" w:cstheme="minorHAnsi"/>
                <w:sz w:val="20"/>
                <w:szCs w:val="20"/>
              </w:rPr>
              <w:t>Careers Drop-In (Monday, Thursday &amp; Friday)</w:t>
            </w:r>
          </w:p>
          <w:p w14:paraId="3BF1086E" w14:textId="77777777" w:rsidR="00C2181E" w:rsidRDefault="00C2181E" w:rsidP="008C6455">
            <w:pPr>
              <w:pStyle w:val="Default"/>
              <w:rPr>
                <w:rFonts w:asciiTheme="minorHAnsi" w:hAnsiTheme="minorHAnsi" w:cstheme="minorHAnsi"/>
                <w:sz w:val="20"/>
                <w:szCs w:val="20"/>
              </w:rPr>
            </w:pPr>
          </w:p>
          <w:p w14:paraId="28DD3662" w14:textId="77777777" w:rsidR="00C2181E" w:rsidRPr="0055142C" w:rsidRDefault="00C2181E" w:rsidP="008C6455">
            <w:pPr>
              <w:pStyle w:val="Default"/>
              <w:rPr>
                <w:rFonts w:asciiTheme="minorHAnsi" w:hAnsiTheme="minorHAnsi" w:cstheme="minorHAnsi"/>
                <w:sz w:val="20"/>
                <w:szCs w:val="20"/>
              </w:rPr>
            </w:pPr>
            <w:r>
              <w:rPr>
                <w:rFonts w:asciiTheme="minorHAnsi" w:hAnsiTheme="minorHAnsi" w:cstheme="minorHAnsi"/>
                <w:sz w:val="20"/>
                <w:szCs w:val="20"/>
              </w:rPr>
              <w:t>GCSE Options Talk (parents welcome)</w:t>
            </w:r>
          </w:p>
          <w:p w14:paraId="497C1FF3" w14:textId="77777777" w:rsidR="000B76A0" w:rsidRPr="0055142C" w:rsidRDefault="000B76A0" w:rsidP="008C6455">
            <w:pPr>
              <w:pStyle w:val="Default"/>
              <w:rPr>
                <w:rFonts w:asciiTheme="minorHAnsi" w:hAnsiTheme="minorHAnsi" w:cstheme="minorHAnsi"/>
                <w:sz w:val="20"/>
                <w:szCs w:val="20"/>
              </w:rPr>
            </w:pPr>
          </w:p>
          <w:p w14:paraId="39E278A8" w14:textId="65615485" w:rsidR="000B76A0" w:rsidRPr="0055142C" w:rsidRDefault="000B76A0" w:rsidP="000B76A0">
            <w:pPr>
              <w:pStyle w:val="Default"/>
              <w:rPr>
                <w:rFonts w:asciiTheme="minorHAnsi" w:hAnsiTheme="minorHAnsi" w:cstheme="minorHAnsi"/>
                <w:sz w:val="20"/>
                <w:szCs w:val="20"/>
              </w:rPr>
            </w:pPr>
            <w:r w:rsidRPr="0055142C">
              <w:rPr>
                <w:rFonts w:asciiTheme="minorHAnsi" w:hAnsiTheme="minorHAnsi" w:cstheme="minorHAnsi"/>
                <w:sz w:val="20"/>
                <w:szCs w:val="20"/>
              </w:rPr>
              <w:t xml:space="preserve">Daytime Insight Workshop (e.g., Bridge Building with the Institute of Civil Engineers; </w:t>
            </w:r>
            <w:r w:rsidR="00C2181E">
              <w:rPr>
                <w:rFonts w:asciiTheme="minorHAnsi" w:hAnsiTheme="minorHAnsi" w:cstheme="minorHAnsi"/>
                <w:sz w:val="20"/>
                <w:szCs w:val="20"/>
              </w:rPr>
              <w:t>r</w:t>
            </w:r>
            <w:r w:rsidRPr="0055142C">
              <w:rPr>
                <w:rFonts w:asciiTheme="minorHAnsi" w:hAnsiTheme="minorHAnsi" w:cstheme="minorHAnsi"/>
                <w:sz w:val="20"/>
                <w:szCs w:val="20"/>
              </w:rPr>
              <w:t>ocket-racing with Bloodhound Team)</w:t>
            </w:r>
          </w:p>
          <w:p w14:paraId="403B9488" w14:textId="77777777" w:rsidR="000B76A0" w:rsidRPr="0055142C" w:rsidRDefault="000B76A0" w:rsidP="000B76A0">
            <w:pPr>
              <w:pStyle w:val="Default"/>
              <w:rPr>
                <w:rFonts w:asciiTheme="minorHAnsi" w:hAnsiTheme="minorHAnsi" w:cstheme="minorHAnsi"/>
                <w:sz w:val="20"/>
                <w:szCs w:val="20"/>
              </w:rPr>
            </w:pPr>
          </w:p>
          <w:p w14:paraId="48BDF488" w14:textId="77777777" w:rsidR="000B76A0" w:rsidRDefault="000B76A0" w:rsidP="000B76A0">
            <w:pPr>
              <w:pStyle w:val="Default"/>
              <w:rPr>
                <w:rFonts w:asciiTheme="minorHAnsi" w:hAnsiTheme="minorHAnsi" w:cstheme="minorHAnsi"/>
                <w:sz w:val="20"/>
                <w:szCs w:val="20"/>
              </w:rPr>
            </w:pPr>
            <w:r w:rsidRPr="0055142C">
              <w:rPr>
                <w:rFonts w:asciiTheme="minorHAnsi" w:hAnsiTheme="minorHAnsi" w:cstheme="minorHAnsi"/>
                <w:sz w:val="20"/>
                <w:szCs w:val="20"/>
              </w:rPr>
              <w:lastRenderedPageBreak/>
              <w:t>National Careers &amp; Apprenticeship Weeks</w:t>
            </w:r>
          </w:p>
          <w:p w14:paraId="1F596130" w14:textId="77777777" w:rsidR="003A0906" w:rsidRDefault="003A0906" w:rsidP="000B76A0">
            <w:pPr>
              <w:pStyle w:val="Default"/>
              <w:rPr>
                <w:rFonts w:asciiTheme="minorHAnsi" w:hAnsiTheme="minorHAnsi" w:cstheme="minorHAnsi"/>
                <w:sz w:val="20"/>
                <w:szCs w:val="20"/>
              </w:rPr>
            </w:pPr>
          </w:p>
          <w:p w14:paraId="6B10A9C9" w14:textId="77777777" w:rsidR="003A0906" w:rsidRPr="0055142C" w:rsidRDefault="003A0906" w:rsidP="003A0906">
            <w:pPr>
              <w:pStyle w:val="Default"/>
              <w:rPr>
                <w:rFonts w:asciiTheme="minorHAnsi" w:hAnsiTheme="minorHAnsi" w:cstheme="minorHAnsi"/>
                <w:sz w:val="20"/>
                <w:szCs w:val="20"/>
              </w:rPr>
            </w:pPr>
            <w:r w:rsidRPr="0055142C">
              <w:rPr>
                <w:rFonts w:asciiTheme="minorHAnsi" w:hAnsiTheme="minorHAnsi" w:cstheme="minorHAnsi"/>
                <w:sz w:val="20"/>
                <w:szCs w:val="20"/>
              </w:rPr>
              <w:t>Careers Fair – open to all local students (</w:t>
            </w:r>
            <w:r>
              <w:rPr>
                <w:rFonts w:asciiTheme="minorHAnsi" w:hAnsiTheme="minorHAnsi" w:cstheme="minorHAnsi"/>
                <w:sz w:val="20"/>
                <w:szCs w:val="20"/>
              </w:rPr>
              <w:t>biannually</w:t>
            </w:r>
            <w:r w:rsidRPr="0055142C">
              <w:rPr>
                <w:rFonts w:asciiTheme="minorHAnsi" w:hAnsiTheme="minorHAnsi" w:cstheme="minorHAnsi"/>
                <w:sz w:val="20"/>
                <w:szCs w:val="20"/>
              </w:rPr>
              <w:t>)</w:t>
            </w:r>
          </w:p>
          <w:p w14:paraId="794E711D" w14:textId="77777777" w:rsidR="003A0906" w:rsidRDefault="003A0906" w:rsidP="003A0906">
            <w:pPr>
              <w:pStyle w:val="Default"/>
              <w:rPr>
                <w:rFonts w:asciiTheme="minorHAnsi" w:hAnsiTheme="minorHAnsi" w:cstheme="minorHAnsi"/>
                <w:sz w:val="20"/>
                <w:szCs w:val="20"/>
              </w:rPr>
            </w:pPr>
          </w:p>
          <w:p w14:paraId="5156515B" w14:textId="77777777" w:rsidR="003A0906" w:rsidRDefault="003A0906" w:rsidP="003A0906">
            <w:pPr>
              <w:pStyle w:val="Default"/>
              <w:rPr>
                <w:rFonts w:asciiTheme="minorHAnsi" w:hAnsiTheme="minorHAnsi" w:cstheme="minorHAnsi"/>
                <w:sz w:val="20"/>
                <w:szCs w:val="20"/>
              </w:rPr>
            </w:pPr>
            <w:r>
              <w:rPr>
                <w:rFonts w:asciiTheme="minorHAnsi" w:hAnsiTheme="minorHAnsi" w:cstheme="minorHAnsi"/>
                <w:sz w:val="20"/>
                <w:szCs w:val="20"/>
              </w:rPr>
              <w:t>Degree Apprenticeship Conference – panel of experts across different industries (open to parents and students, biannually)</w:t>
            </w:r>
          </w:p>
          <w:p w14:paraId="5DD26244" w14:textId="77777777" w:rsidR="003A0906" w:rsidRPr="0055142C" w:rsidRDefault="003A0906" w:rsidP="000B76A0">
            <w:pPr>
              <w:pStyle w:val="Default"/>
              <w:rPr>
                <w:rFonts w:asciiTheme="minorHAnsi" w:hAnsiTheme="minorHAnsi" w:cstheme="minorHAnsi"/>
                <w:sz w:val="20"/>
                <w:szCs w:val="20"/>
              </w:rPr>
            </w:pPr>
          </w:p>
          <w:p w14:paraId="3A5AD80E" w14:textId="77777777" w:rsidR="000B76A0" w:rsidRPr="0055142C" w:rsidRDefault="000B76A0" w:rsidP="008C6455">
            <w:pPr>
              <w:pStyle w:val="Default"/>
              <w:rPr>
                <w:rFonts w:asciiTheme="minorHAnsi" w:hAnsiTheme="minorHAnsi" w:cstheme="minorHAnsi"/>
                <w:sz w:val="20"/>
                <w:szCs w:val="20"/>
              </w:rPr>
            </w:pPr>
          </w:p>
        </w:tc>
        <w:tc>
          <w:tcPr>
            <w:tcW w:w="2595" w:type="dxa"/>
          </w:tcPr>
          <w:p w14:paraId="719C6F6C" w14:textId="77777777" w:rsidR="008C6455" w:rsidRDefault="001D4D92" w:rsidP="008C6455">
            <w:pPr>
              <w:pStyle w:val="Default"/>
              <w:rPr>
                <w:rFonts w:asciiTheme="minorHAnsi" w:hAnsiTheme="minorHAnsi" w:cstheme="minorHAnsi"/>
                <w:sz w:val="20"/>
                <w:szCs w:val="20"/>
              </w:rPr>
            </w:pPr>
            <w:r w:rsidRPr="0055142C">
              <w:rPr>
                <w:rFonts w:asciiTheme="minorHAnsi" w:hAnsiTheme="minorHAnsi" w:cstheme="minorHAnsi"/>
                <w:sz w:val="20"/>
                <w:szCs w:val="20"/>
              </w:rPr>
              <w:lastRenderedPageBreak/>
              <w:t xml:space="preserve">Work Experience </w:t>
            </w:r>
          </w:p>
          <w:p w14:paraId="4A1F51F9" w14:textId="0A8F5B7B" w:rsidR="00091F34" w:rsidRPr="0055142C" w:rsidRDefault="00091F34" w:rsidP="008C6455">
            <w:pPr>
              <w:pStyle w:val="Default"/>
              <w:rPr>
                <w:rFonts w:asciiTheme="minorHAnsi" w:hAnsiTheme="minorHAnsi" w:cstheme="minorHAnsi"/>
                <w:sz w:val="20"/>
                <w:szCs w:val="20"/>
              </w:rPr>
            </w:pPr>
            <w:r>
              <w:rPr>
                <w:rFonts w:asciiTheme="minorHAnsi" w:hAnsiTheme="minorHAnsi" w:cstheme="minorHAnsi"/>
                <w:sz w:val="20"/>
                <w:szCs w:val="20"/>
              </w:rPr>
              <w:t>Opportunities highlighted during the options talk and through weekly bulletin (sent by the Academic Head)</w:t>
            </w:r>
          </w:p>
        </w:tc>
      </w:tr>
    </w:tbl>
    <w:p w14:paraId="30ABBC5E" w14:textId="3F844537" w:rsidR="0055142C" w:rsidRDefault="0055142C"/>
    <w:tbl>
      <w:tblPr>
        <w:tblStyle w:val="TableGrid"/>
        <w:tblW w:w="0" w:type="auto"/>
        <w:tblLook w:val="04A0" w:firstRow="1" w:lastRow="0" w:firstColumn="1" w:lastColumn="0" w:noHBand="0" w:noVBand="1"/>
      </w:tblPr>
      <w:tblGrid>
        <w:gridCol w:w="1696"/>
        <w:gridCol w:w="2127"/>
        <w:gridCol w:w="2409"/>
        <w:gridCol w:w="2268"/>
        <w:gridCol w:w="2268"/>
        <w:gridCol w:w="2595"/>
      </w:tblGrid>
      <w:tr w:rsidR="007C0547" w:rsidRPr="00C2181E" w14:paraId="199831AB" w14:textId="77777777" w:rsidTr="00091F34">
        <w:trPr>
          <w:trHeight w:val="1891"/>
        </w:trPr>
        <w:tc>
          <w:tcPr>
            <w:tcW w:w="1696" w:type="dxa"/>
            <w:tcBorders>
              <w:bottom w:val="nil"/>
            </w:tcBorders>
            <w:shd w:val="clear" w:color="auto" w:fill="DEEAF6" w:themeFill="accent5" w:themeFillTint="33"/>
          </w:tcPr>
          <w:p w14:paraId="476626B5" w14:textId="77777777" w:rsidR="00A9053F" w:rsidRPr="00C2181E" w:rsidRDefault="00A9053F" w:rsidP="008C6455">
            <w:pPr>
              <w:pStyle w:val="Default"/>
              <w:rPr>
                <w:rFonts w:asciiTheme="minorHAnsi" w:hAnsiTheme="minorHAnsi" w:cstheme="minorHAnsi"/>
                <w:b/>
                <w:color w:val="auto"/>
                <w:sz w:val="20"/>
                <w:szCs w:val="20"/>
              </w:rPr>
            </w:pPr>
            <w:r w:rsidRPr="00C2181E">
              <w:rPr>
                <w:rFonts w:asciiTheme="minorHAnsi" w:hAnsiTheme="minorHAnsi" w:cstheme="minorHAnsi"/>
                <w:b/>
                <w:color w:val="auto"/>
                <w:sz w:val="20"/>
                <w:szCs w:val="20"/>
              </w:rPr>
              <w:t>1</w:t>
            </w:r>
            <w:r w:rsidRPr="00C2181E">
              <w:rPr>
                <w:rFonts w:asciiTheme="minorHAnsi" w:hAnsiTheme="minorHAnsi" w:cstheme="minorHAnsi"/>
                <w:b/>
                <w:color w:val="auto"/>
                <w:sz w:val="20"/>
                <w:szCs w:val="20"/>
                <w:vertAlign w:val="superscript"/>
              </w:rPr>
              <w:t>st</w:t>
            </w:r>
            <w:r w:rsidRPr="00C2181E">
              <w:rPr>
                <w:rFonts w:asciiTheme="minorHAnsi" w:hAnsiTheme="minorHAnsi" w:cstheme="minorHAnsi"/>
                <w:b/>
                <w:color w:val="auto"/>
                <w:sz w:val="20"/>
                <w:szCs w:val="20"/>
              </w:rPr>
              <w:t xml:space="preserve"> &amp; 2</w:t>
            </w:r>
            <w:r w:rsidRPr="00C2181E">
              <w:rPr>
                <w:rFonts w:asciiTheme="minorHAnsi" w:hAnsiTheme="minorHAnsi" w:cstheme="minorHAnsi"/>
                <w:b/>
                <w:color w:val="auto"/>
                <w:sz w:val="20"/>
                <w:szCs w:val="20"/>
                <w:vertAlign w:val="superscript"/>
              </w:rPr>
              <w:t>nd</w:t>
            </w:r>
            <w:r w:rsidRPr="00C2181E">
              <w:rPr>
                <w:rFonts w:asciiTheme="minorHAnsi" w:hAnsiTheme="minorHAnsi" w:cstheme="minorHAnsi"/>
                <w:b/>
                <w:color w:val="auto"/>
                <w:sz w:val="20"/>
                <w:szCs w:val="20"/>
              </w:rPr>
              <w:t xml:space="preserve"> Forms </w:t>
            </w:r>
          </w:p>
          <w:p w14:paraId="34E7CF50" w14:textId="77777777" w:rsidR="007C0547" w:rsidRPr="00C2181E" w:rsidRDefault="007C0547" w:rsidP="008C6455">
            <w:pPr>
              <w:pStyle w:val="Default"/>
              <w:rPr>
                <w:rFonts w:asciiTheme="minorHAnsi" w:hAnsiTheme="minorHAnsi" w:cstheme="minorHAnsi"/>
                <w:b/>
                <w:color w:val="auto"/>
                <w:sz w:val="20"/>
                <w:szCs w:val="20"/>
              </w:rPr>
            </w:pPr>
          </w:p>
          <w:p w14:paraId="3C08F692" w14:textId="77777777" w:rsidR="007C0547" w:rsidRPr="00C2181E" w:rsidRDefault="007C0547" w:rsidP="008C6455">
            <w:pPr>
              <w:pStyle w:val="Default"/>
              <w:rPr>
                <w:rFonts w:asciiTheme="minorHAnsi" w:hAnsiTheme="minorHAnsi" w:cstheme="minorHAnsi"/>
                <w:b/>
                <w:color w:val="auto"/>
                <w:sz w:val="20"/>
                <w:szCs w:val="20"/>
              </w:rPr>
            </w:pPr>
            <w:r w:rsidRPr="00C2181E">
              <w:rPr>
                <w:rFonts w:asciiTheme="minorHAnsi" w:hAnsiTheme="minorHAnsi" w:cstheme="minorHAnsi"/>
                <w:b/>
                <w:color w:val="auto"/>
                <w:sz w:val="20"/>
                <w:szCs w:val="20"/>
              </w:rPr>
              <w:t>An Introduction to Careers</w:t>
            </w:r>
          </w:p>
        </w:tc>
        <w:tc>
          <w:tcPr>
            <w:tcW w:w="2127" w:type="dxa"/>
            <w:tcBorders>
              <w:bottom w:val="nil"/>
            </w:tcBorders>
          </w:tcPr>
          <w:p w14:paraId="3EE815F5" w14:textId="77777777" w:rsidR="00BB7704" w:rsidRPr="00C2181E" w:rsidRDefault="00BB7704" w:rsidP="008C6455">
            <w:pPr>
              <w:pStyle w:val="Default"/>
              <w:rPr>
                <w:rFonts w:asciiTheme="minorHAnsi" w:hAnsiTheme="minorHAnsi" w:cstheme="minorHAnsi"/>
                <w:color w:val="auto"/>
                <w:sz w:val="20"/>
                <w:szCs w:val="20"/>
              </w:rPr>
            </w:pPr>
            <w:r w:rsidRPr="00C2181E">
              <w:rPr>
                <w:rFonts w:asciiTheme="minorHAnsi" w:hAnsiTheme="minorHAnsi" w:cstheme="minorHAnsi"/>
                <w:color w:val="auto"/>
                <w:sz w:val="20"/>
                <w:szCs w:val="20"/>
              </w:rPr>
              <w:t xml:space="preserve">To understand changing careers (and skills) over time – past, present &amp; future. </w:t>
            </w:r>
          </w:p>
          <w:p w14:paraId="689F2674" w14:textId="77777777" w:rsidR="00D71497" w:rsidRPr="00C2181E" w:rsidRDefault="00D71497" w:rsidP="008C6455">
            <w:pPr>
              <w:pStyle w:val="Default"/>
              <w:rPr>
                <w:rFonts w:asciiTheme="minorHAnsi" w:hAnsiTheme="minorHAnsi" w:cstheme="minorHAnsi"/>
                <w:color w:val="auto"/>
                <w:sz w:val="20"/>
                <w:szCs w:val="20"/>
              </w:rPr>
            </w:pPr>
          </w:p>
          <w:p w14:paraId="3C9310CC" w14:textId="77777777" w:rsidR="00BB7704" w:rsidRPr="00C2181E" w:rsidRDefault="00BB7704" w:rsidP="008C6455">
            <w:pPr>
              <w:pStyle w:val="Default"/>
              <w:rPr>
                <w:rFonts w:asciiTheme="minorHAnsi" w:hAnsiTheme="minorHAnsi" w:cstheme="minorHAnsi"/>
                <w:color w:val="auto"/>
                <w:sz w:val="20"/>
                <w:szCs w:val="20"/>
              </w:rPr>
            </w:pPr>
            <w:r w:rsidRPr="00C2181E">
              <w:rPr>
                <w:rFonts w:asciiTheme="minorHAnsi" w:hAnsiTheme="minorHAnsi" w:cstheme="minorHAnsi"/>
                <w:color w:val="auto"/>
                <w:sz w:val="20"/>
                <w:szCs w:val="20"/>
              </w:rPr>
              <w:t>T</w:t>
            </w:r>
            <w:r w:rsidR="00D71497" w:rsidRPr="00C2181E">
              <w:rPr>
                <w:rFonts w:asciiTheme="minorHAnsi" w:hAnsiTheme="minorHAnsi" w:cstheme="minorHAnsi"/>
                <w:color w:val="auto"/>
                <w:sz w:val="20"/>
                <w:szCs w:val="20"/>
              </w:rPr>
              <w:t xml:space="preserve">o begin to understand what </w:t>
            </w:r>
            <w:r w:rsidR="008D7B3A" w:rsidRPr="00C2181E">
              <w:rPr>
                <w:rFonts w:asciiTheme="minorHAnsi" w:hAnsiTheme="minorHAnsi" w:cstheme="minorHAnsi"/>
                <w:color w:val="auto"/>
                <w:sz w:val="20"/>
                <w:szCs w:val="20"/>
              </w:rPr>
              <w:t>individual student’s key</w:t>
            </w:r>
            <w:r w:rsidR="00D71497" w:rsidRPr="00C2181E">
              <w:rPr>
                <w:rFonts w:asciiTheme="minorHAnsi" w:hAnsiTheme="minorHAnsi" w:cstheme="minorHAnsi"/>
                <w:color w:val="auto"/>
                <w:sz w:val="20"/>
                <w:szCs w:val="20"/>
              </w:rPr>
              <w:t xml:space="preserve"> strengths are, including areas for future development</w:t>
            </w:r>
          </w:p>
        </w:tc>
        <w:tc>
          <w:tcPr>
            <w:tcW w:w="2409" w:type="dxa"/>
            <w:tcBorders>
              <w:bottom w:val="nil"/>
            </w:tcBorders>
          </w:tcPr>
          <w:p w14:paraId="70F84816" w14:textId="04FB0523" w:rsidR="00A9053F" w:rsidRPr="00C2181E" w:rsidRDefault="00D71497" w:rsidP="00D71497">
            <w:pPr>
              <w:pStyle w:val="Default"/>
              <w:rPr>
                <w:rFonts w:asciiTheme="minorHAnsi" w:hAnsiTheme="minorHAnsi" w:cstheme="minorHAnsi"/>
                <w:color w:val="auto"/>
                <w:sz w:val="20"/>
                <w:szCs w:val="20"/>
              </w:rPr>
            </w:pPr>
            <w:r w:rsidRPr="00C2181E">
              <w:rPr>
                <w:rFonts w:asciiTheme="minorHAnsi" w:hAnsiTheme="minorHAnsi" w:cstheme="minorHAnsi"/>
                <w:color w:val="auto"/>
                <w:sz w:val="20"/>
                <w:szCs w:val="20"/>
              </w:rPr>
              <w:t xml:space="preserve">Students begin to explore what their </w:t>
            </w:r>
            <w:r w:rsidR="00BB7704" w:rsidRPr="00C2181E">
              <w:rPr>
                <w:rFonts w:asciiTheme="minorHAnsi" w:hAnsiTheme="minorHAnsi" w:cstheme="minorHAnsi"/>
                <w:color w:val="auto"/>
                <w:sz w:val="20"/>
                <w:szCs w:val="20"/>
              </w:rPr>
              <w:t>‘</w:t>
            </w:r>
            <w:r w:rsidRPr="00C2181E">
              <w:rPr>
                <w:rFonts w:asciiTheme="minorHAnsi" w:hAnsiTheme="minorHAnsi" w:cstheme="minorHAnsi"/>
                <w:color w:val="auto"/>
                <w:sz w:val="20"/>
                <w:szCs w:val="20"/>
              </w:rPr>
              <w:t>dream</w:t>
            </w:r>
            <w:r w:rsidR="00BB7704" w:rsidRPr="00C2181E">
              <w:rPr>
                <w:rFonts w:asciiTheme="minorHAnsi" w:hAnsiTheme="minorHAnsi" w:cstheme="minorHAnsi"/>
                <w:color w:val="auto"/>
                <w:sz w:val="20"/>
                <w:szCs w:val="20"/>
              </w:rPr>
              <w:t>’</w:t>
            </w:r>
            <w:r w:rsidRPr="00C2181E">
              <w:rPr>
                <w:rFonts w:asciiTheme="minorHAnsi" w:hAnsiTheme="minorHAnsi" w:cstheme="minorHAnsi"/>
                <w:color w:val="auto"/>
                <w:sz w:val="20"/>
                <w:szCs w:val="20"/>
              </w:rPr>
              <w:t xml:space="preserve"> job is and get used to using the online resource </w:t>
            </w:r>
            <w:r w:rsidR="009148B4">
              <w:rPr>
                <w:rFonts w:asciiTheme="minorHAnsi" w:hAnsiTheme="minorHAnsi" w:cstheme="minorHAnsi"/>
                <w:color w:val="auto"/>
                <w:sz w:val="20"/>
                <w:szCs w:val="20"/>
              </w:rPr>
              <w:t>- Morrisby.</w:t>
            </w:r>
          </w:p>
          <w:p w14:paraId="7FF255FF" w14:textId="77777777" w:rsidR="00D71497" w:rsidRPr="00C2181E" w:rsidRDefault="00D71497" w:rsidP="00D71497">
            <w:pPr>
              <w:pStyle w:val="Default"/>
              <w:rPr>
                <w:rFonts w:asciiTheme="minorHAnsi" w:hAnsiTheme="minorHAnsi" w:cstheme="minorHAnsi"/>
                <w:color w:val="auto"/>
                <w:sz w:val="20"/>
                <w:szCs w:val="20"/>
              </w:rPr>
            </w:pPr>
          </w:p>
          <w:p w14:paraId="0EDA07F5" w14:textId="77777777" w:rsidR="008D7B3A" w:rsidRPr="00C2181E" w:rsidRDefault="00D71497" w:rsidP="00BB7704">
            <w:pPr>
              <w:pStyle w:val="Default"/>
              <w:rPr>
                <w:rFonts w:asciiTheme="minorHAnsi" w:hAnsiTheme="minorHAnsi" w:cstheme="minorHAnsi"/>
                <w:color w:val="auto"/>
                <w:sz w:val="20"/>
                <w:szCs w:val="20"/>
              </w:rPr>
            </w:pPr>
            <w:r w:rsidRPr="00C2181E">
              <w:rPr>
                <w:rFonts w:asciiTheme="minorHAnsi" w:hAnsiTheme="minorHAnsi" w:cstheme="minorHAnsi"/>
                <w:color w:val="auto"/>
                <w:sz w:val="20"/>
                <w:szCs w:val="20"/>
              </w:rPr>
              <w:t xml:space="preserve">Students </w:t>
            </w:r>
            <w:r w:rsidR="00BB7704" w:rsidRPr="00C2181E">
              <w:rPr>
                <w:rFonts w:asciiTheme="minorHAnsi" w:hAnsiTheme="minorHAnsi" w:cstheme="minorHAnsi"/>
                <w:color w:val="auto"/>
                <w:sz w:val="20"/>
                <w:szCs w:val="20"/>
              </w:rPr>
              <w:t xml:space="preserve">are introduced to a wide range of </w:t>
            </w:r>
            <w:r w:rsidRPr="00C2181E">
              <w:rPr>
                <w:rFonts w:asciiTheme="minorHAnsi" w:hAnsiTheme="minorHAnsi" w:cstheme="minorHAnsi"/>
                <w:color w:val="auto"/>
                <w:sz w:val="20"/>
                <w:szCs w:val="20"/>
              </w:rPr>
              <w:t>career</w:t>
            </w:r>
            <w:r w:rsidR="00BB7704" w:rsidRPr="00C2181E">
              <w:rPr>
                <w:rFonts w:asciiTheme="minorHAnsi" w:hAnsiTheme="minorHAnsi" w:cstheme="minorHAnsi"/>
                <w:color w:val="auto"/>
                <w:sz w:val="20"/>
                <w:szCs w:val="20"/>
              </w:rPr>
              <w:t>s</w:t>
            </w:r>
            <w:r w:rsidRPr="00C2181E">
              <w:rPr>
                <w:rFonts w:asciiTheme="minorHAnsi" w:hAnsiTheme="minorHAnsi" w:cstheme="minorHAnsi"/>
                <w:color w:val="auto"/>
                <w:sz w:val="20"/>
                <w:szCs w:val="20"/>
              </w:rPr>
              <w:t>, including a broad range</w:t>
            </w:r>
            <w:r w:rsidR="00BB7704" w:rsidRPr="00C2181E">
              <w:rPr>
                <w:rFonts w:asciiTheme="minorHAnsi" w:hAnsiTheme="minorHAnsi" w:cstheme="minorHAnsi"/>
                <w:color w:val="auto"/>
                <w:sz w:val="20"/>
                <w:szCs w:val="20"/>
              </w:rPr>
              <w:t xml:space="preserve"> </w:t>
            </w:r>
            <w:r w:rsidRPr="00C2181E">
              <w:rPr>
                <w:rFonts w:asciiTheme="minorHAnsi" w:hAnsiTheme="minorHAnsi" w:cstheme="minorHAnsi"/>
                <w:color w:val="auto"/>
                <w:sz w:val="20"/>
                <w:szCs w:val="20"/>
              </w:rPr>
              <w:t>of STEM careers</w:t>
            </w:r>
            <w:r w:rsidR="00BB7704" w:rsidRPr="00C2181E">
              <w:rPr>
                <w:rFonts w:asciiTheme="minorHAnsi" w:hAnsiTheme="minorHAnsi" w:cstheme="minorHAnsi"/>
                <w:color w:val="auto"/>
                <w:sz w:val="20"/>
                <w:szCs w:val="20"/>
              </w:rPr>
              <w:t xml:space="preserve">. </w:t>
            </w:r>
          </w:p>
        </w:tc>
        <w:tc>
          <w:tcPr>
            <w:tcW w:w="7131" w:type="dxa"/>
            <w:gridSpan w:val="3"/>
          </w:tcPr>
          <w:p w14:paraId="6EBA99EA" w14:textId="55B875BA" w:rsidR="00956BD7" w:rsidRDefault="00956BD7" w:rsidP="008C6455">
            <w:pPr>
              <w:pStyle w:val="Default"/>
              <w:rPr>
                <w:rFonts w:asciiTheme="minorHAnsi" w:hAnsiTheme="minorHAnsi" w:cstheme="minorHAnsi"/>
                <w:color w:val="auto"/>
                <w:sz w:val="20"/>
                <w:szCs w:val="20"/>
              </w:rPr>
            </w:pPr>
            <w:r>
              <w:rPr>
                <w:rFonts w:asciiTheme="minorHAnsi" w:hAnsiTheme="minorHAnsi" w:cstheme="minorHAnsi"/>
                <w:sz w:val="20"/>
                <w:szCs w:val="20"/>
              </w:rPr>
              <w:t>Careers Hub –drop-ins welcome throughout the week.</w:t>
            </w:r>
          </w:p>
          <w:p w14:paraId="794E8E5D" w14:textId="77777777" w:rsidR="00956BD7" w:rsidRDefault="00956BD7" w:rsidP="008C6455">
            <w:pPr>
              <w:pStyle w:val="Default"/>
              <w:rPr>
                <w:rFonts w:asciiTheme="minorHAnsi" w:hAnsiTheme="minorHAnsi" w:cstheme="minorHAnsi"/>
                <w:color w:val="auto"/>
                <w:sz w:val="20"/>
                <w:szCs w:val="20"/>
              </w:rPr>
            </w:pPr>
          </w:p>
          <w:p w14:paraId="5D700045" w14:textId="07AFAB62" w:rsidR="00D71497" w:rsidRPr="00C2181E" w:rsidRDefault="00D71497" w:rsidP="008C6455">
            <w:pPr>
              <w:pStyle w:val="Default"/>
              <w:rPr>
                <w:rFonts w:asciiTheme="minorHAnsi" w:hAnsiTheme="minorHAnsi" w:cstheme="minorHAnsi"/>
                <w:color w:val="auto"/>
                <w:sz w:val="20"/>
                <w:szCs w:val="20"/>
              </w:rPr>
            </w:pPr>
            <w:r w:rsidRPr="00C2181E">
              <w:rPr>
                <w:rFonts w:asciiTheme="minorHAnsi" w:hAnsiTheme="minorHAnsi" w:cstheme="minorHAnsi"/>
                <w:color w:val="auto"/>
                <w:sz w:val="20"/>
                <w:szCs w:val="20"/>
              </w:rPr>
              <w:t>Careers Breakfast &amp; Lunch Club (meeting with experts in industry - twice termly)</w:t>
            </w:r>
          </w:p>
          <w:p w14:paraId="2CC72EBC" w14:textId="77777777" w:rsidR="00D71497" w:rsidRPr="00C2181E" w:rsidRDefault="00D71497" w:rsidP="008C6455">
            <w:pPr>
              <w:pStyle w:val="Default"/>
              <w:rPr>
                <w:rFonts w:asciiTheme="minorHAnsi" w:hAnsiTheme="minorHAnsi" w:cstheme="minorHAnsi"/>
                <w:color w:val="auto"/>
                <w:sz w:val="20"/>
                <w:szCs w:val="20"/>
              </w:rPr>
            </w:pPr>
          </w:p>
          <w:p w14:paraId="7058A9B3" w14:textId="77777777" w:rsidR="00D71497" w:rsidRPr="00C2181E" w:rsidRDefault="00D71497" w:rsidP="00D71497">
            <w:pPr>
              <w:pStyle w:val="Default"/>
              <w:rPr>
                <w:rFonts w:asciiTheme="minorHAnsi" w:hAnsiTheme="minorHAnsi" w:cstheme="minorHAnsi"/>
                <w:color w:val="auto"/>
                <w:sz w:val="20"/>
                <w:szCs w:val="20"/>
              </w:rPr>
            </w:pPr>
            <w:r w:rsidRPr="00C2181E">
              <w:rPr>
                <w:rFonts w:asciiTheme="minorHAnsi" w:hAnsiTheme="minorHAnsi" w:cstheme="minorHAnsi"/>
                <w:color w:val="auto"/>
                <w:sz w:val="20"/>
                <w:szCs w:val="20"/>
              </w:rPr>
              <w:t xml:space="preserve">Tutorial </w:t>
            </w:r>
            <w:proofErr w:type="spellStart"/>
            <w:r w:rsidRPr="00C2181E">
              <w:rPr>
                <w:rFonts w:asciiTheme="minorHAnsi" w:hAnsiTheme="minorHAnsi" w:cstheme="minorHAnsi"/>
                <w:color w:val="auto"/>
                <w:sz w:val="20"/>
                <w:szCs w:val="20"/>
              </w:rPr>
              <w:t>Programme</w:t>
            </w:r>
            <w:proofErr w:type="spellEnd"/>
            <w:r w:rsidRPr="00C2181E">
              <w:rPr>
                <w:rFonts w:asciiTheme="minorHAnsi" w:hAnsiTheme="minorHAnsi" w:cstheme="minorHAnsi"/>
                <w:color w:val="auto"/>
                <w:sz w:val="20"/>
                <w:szCs w:val="20"/>
              </w:rPr>
              <w:t xml:space="preserve"> (supporting personal development, future </w:t>
            </w:r>
            <w:proofErr w:type="gramStart"/>
            <w:r w:rsidRPr="00C2181E">
              <w:rPr>
                <w:rFonts w:asciiTheme="minorHAnsi" w:hAnsiTheme="minorHAnsi" w:cstheme="minorHAnsi"/>
                <w:color w:val="auto"/>
                <w:sz w:val="20"/>
                <w:szCs w:val="20"/>
              </w:rPr>
              <w:t>goal-setting</w:t>
            </w:r>
            <w:proofErr w:type="gramEnd"/>
            <w:r w:rsidRPr="00C2181E">
              <w:rPr>
                <w:rFonts w:asciiTheme="minorHAnsi" w:hAnsiTheme="minorHAnsi" w:cstheme="minorHAnsi"/>
                <w:color w:val="auto"/>
                <w:sz w:val="20"/>
                <w:szCs w:val="20"/>
              </w:rPr>
              <w:t xml:space="preserve">, planning &amp; </w:t>
            </w:r>
            <w:proofErr w:type="spellStart"/>
            <w:r w:rsidRPr="00C2181E">
              <w:rPr>
                <w:rFonts w:asciiTheme="minorHAnsi" w:hAnsiTheme="minorHAnsi" w:cstheme="minorHAnsi"/>
                <w:color w:val="auto"/>
                <w:sz w:val="20"/>
                <w:szCs w:val="20"/>
              </w:rPr>
              <w:t>organisation</w:t>
            </w:r>
            <w:proofErr w:type="spellEnd"/>
            <w:r w:rsidRPr="00C2181E">
              <w:rPr>
                <w:rFonts w:asciiTheme="minorHAnsi" w:hAnsiTheme="minorHAnsi" w:cstheme="minorHAnsi"/>
                <w:color w:val="auto"/>
                <w:sz w:val="20"/>
                <w:szCs w:val="20"/>
              </w:rPr>
              <w:t>, charitable work)</w:t>
            </w:r>
          </w:p>
          <w:p w14:paraId="14733C34" w14:textId="77777777" w:rsidR="00D71497" w:rsidRPr="00C2181E" w:rsidRDefault="00D71497" w:rsidP="00D71497">
            <w:pPr>
              <w:pStyle w:val="Default"/>
              <w:rPr>
                <w:rFonts w:asciiTheme="minorHAnsi" w:hAnsiTheme="minorHAnsi" w:cstheme="minorHAnsi"/>
                <w:b/>
                <w:color w:val="auto"/>
                <w:sz w:val="20"/>
                <w:szCs w:val="20"/>
              </w:rPr>
            </w:pPr>
          </w:p>
          <w:p w14:paraId="23D95A41" w14:textId="77777777" w:rsidR="00D71497" w:rsidRPr="00C2181E" w:rsidRDefault="00D71497" w:rsidP="008C6455">
            <w:pPr>
              <w:pStyle w:val="Default"/>
              <w:rPr>
                <w:rFonts w:asciiTheme="minorHAnsi" w:hAnsiTheme="minorHAnsi" w:cstheme="minorHAnsi"/>
                <w:color w:val="auto"/>
                <w:sz w:val="20"/>
                <w:szCs w:val="20"/>
              </w:rPr>
            </w:pPr>
            <w:r w:rsidRPr="00C2181E">
              <w:rPr>
                <w:rFonts w:asciiTheme="minorHAnsi" w:hAnsiTheme="minorHAnsi" w:cstheme="minorHAnsi"/>
                <w:color w:val="auto"/>
                <w:sz w:val="20"/>
                <w:szCs w:val="20"/>
              </w:rPr>
              <w:t xml:space="preserve">PSHE </w:t>
            </w:r>
            <w:proofErr w:type="spellStart"/>
            <w:r w:rsidRPr="00C2181E">
              <w:rPr>
                <w:rFonts w:asciiTheme="minorHAnsi" w:hAnsiTheme="minorHAnsi" w:cstheme="minorHAnsi"/>
                <w:color w:val="auto"/>
                <w:sz w:val="20"/>
                <w:szCs w:val="20"/>
              </w:rPr>
              <w:t>Programme</w:t>
            </w:r>
            <w:proofErr w:type="spellEnd"/>
            <w:r w:rsidRPr="00C2181E">
              <w:rPr>
                <w:rFonts w:asciiTheme="minorHAnsi" w:hAnsiTheme="minorHAnsi" w:cstheme="minorHAnsi"/>
                <w:color w:val="auto"/>
                <w:sz w:val="20"/>
                <w:szCs w:val="20"/>
              </w:rPr>
              <w:t xml:space="preserve"> </w:t>
            </w:r>
            <w:r w:rsidR="008D7B3A" w:rsidRPr="00C2181E">
              <w:rPr>
                <w:rFonts w:asciiTheme="minorHAnsi" w:hAnsiTheme="minorHAnsi" w:cstheme="minorHAnsi"/>
                <w:color w:val="auto"/>
                <w:sz w:val="20"/>
                <w:szCs w:val="20"/>
              </w:rPr>
              <w:t>(self-reflection; awareness of the world of work</w:t>
            </w:r>
            <w:r w:rsidRPr="00C2181E">
              <w:rPr>
                <w:rFonts w:asciiTheme="minorHAnsi" w:hAnsiTheme="minorHAnsi" w:cstheme="minorHAnsi"/>
                <w:color w:val="auto"/>
                <w:sz w:val="20"/>
                <w:szCs w:val="20"/>
              </w:rPr>
              <w:t>).</w:t>
            </w:r>
          </w:p>
          <w:p w14:paraId="64682E67" w14:textId="77777777" w:rsidR="008D7B3A" w:rsidRPr="00C2181E" w:rsidRDefault="008D7B3A" w:rsidP="008C6455">
            <w:pPr>
              <w:pStyle w:val="Default"/>
              <w:rPr>
                <w:rFonts w:asciiTheme="minorHAnsi" w:hAnsiTheme="minorHAnsi" w:cstheme="minorHAnsi"/>
                <w:color w:val="auto"/>
                <w:sz w:val="20"/>
                <w:szCs w:val="20"/>
              </w:rPr>
            </w:pPr>
          </w:p>
          <w:p w14:paraId="0BC90781" w14:textId="77777777" w:rsidR="008D7B3A" w:rsidRPr="00C2181E" w:rsidRDefault="008D7B3A" w:rsidP="008D7B3A">
            <w:pPr>
              <w:pStyle w:val="Default"/>
              <w:rPr>
                <w:rFonts w:asciiTheme="minorHAnsi" w:hAnsiTheme="minorHAnsi" w:cstheme="minorHAnsi"/>
                <w:color w:val="auto"/>
                <w:sz w:val="20"/>
                <w:szCs w:val="20"/>
              </w:rPr>
            </w:pPr>
            <w:r w:rsidRPr="00C2181E">
              <w:rPr>
                <w:rFonts w:asciiTheme="minorHAnsi" w:hAnsiTheme="minorHAnsi" w:cstheme="minorHAnsi"/>
                <w:color w:val="auto"/>
                <w:sz w:val="20"/>
                <w:szCs w:val="20"/>
              </w:rPr>
              <w:t xml:space="preserve">Assembly guest speakers (including OB sharing their careers insights – NHS, volunteering work, land management/surveying, advice for future entrepreneurs and university preparation tips. </w:t>
            </w:r>
          </w:p>
          <w:p w14:paraId="3A318A6C" w14:textId="77777777" w:rsidR="008D7B3A" w:rsidRPr="00C2181E" w:rsidRDefault="008D7B3A" w:rsidP="008C6455">
            <w:pPr>
              <w:pStyle w:val="Default"/>
              <w:rPr>
                <w:rFonts w:asciiTheme="minorHAnsi" w:hAnsiTheme="minorHAnsi" w:cstheme="minorHAnsi"/>
                <w:color w:val="auto"/>
                <w:sz w:val="20"/>
                <w:szCs w:val="20"/>
              </w:rPr>
            </w:pPr>
          </w:p>
        </w:tc>
      </w:tr>
      <w:tr w:rsidR="00A9053F" w:rsidRPr="00C2181E" w14:paraId="0C51E242" w14:textId="77777777" w:rsidTr="00091F34">
        <w:trPr>
          <w:trHeight w:val="286"/>
        </w:trPr>
        <w:tc>
          <w:tcPr>
            <w:tcW w:w="1696" w:type="dxa"/>
            <w:tcBorders>
              <w:top w:val="nil"/>
            </w:tcBorders>
            <w:shd w:val="clear" w:color="auto" w:fill="DEEAF6" w:themeFill="accent5" w:themeFillTint="33"/>
          </w:tcPr>
          <w:p w14:paraId="7EB63E31" w14:textId="77777777" w:rsidR="00A9053F" w:rsidRPr="00C2181E" w:rsidRDefault="00A9053F" w:rsidP="008C6455">
            <w:pPr>
              <w:pStyle w:val="Default"/>
              <w:rPr>
                <w:rFonts w:asciiTheme="minorHAnsi" w:hAnsiTheme="minorHAnsi" w:cstheme="minorHAnsi"/>
                <w:b/>
                <w:sz w:val="20"/>
                <w:szCs w:val="20"/>
              </w:rPr>
            </w:pPr>
          </w:p>
        </w:tc>
        <w:tc>
          <w:tcPr>
            <w:tcW w:w="2127" w:type="dxa"/>
            <w:tcBorders>
              <w:top w:val="nil"/>
            </w:tcBorders>
          </w:tcPr>
          <w:p w14:paraId="307CCC2C" w14:textId="77777777" w:rsidR="00D71497" w:rsidRPr="00C2181E" w:rsidRDefault="008D7B3A" w:rsidP="008D7B3A">
            <w:pPr>
              <w:pStyle w:val="Default"/>
              <w:rPr>
                <w:rFonts w:asciiTheme="minorHAnsi" w:hAnsiTheme="minorHAnsi" w:cstheme="minorHAnsi"/>
                <w:sz w:val="20"/>
                <w:szCs w:val="20"/>
              </w:rPr>
            </w:pPr>
            <w:r w:rsidRPr="00C2181E">
              <w:rPr>
                <w:rFonts w:asciiTheme="minorHAnsi" w:hAnsiTheme="minorHAnsi" w:cstheme="minorHAnsi"/>
                <w:sz w:val="20"/>
                <w:szCs w:val="20"/>
              </w:rPr>
              <w:t>To increase student’s self-awareness and their understanding of the world of work</w:t>
            </w:r>
          </w:p>
          <w:p w14:paraId="3EB17CE4" w14:textId="77777777" w:rsidR="00AA72E9" w:rsidRPr="00C2181E" w:rsidRDefault="00AA72E9" w:rsidP="008D7B3A">
            <w:pPr>
              <w:pStyle w:val="Default"/>
              <w:rPr>
                <w:rFonts w:asciiTheme="minorHAnsi" w:hAnsiTheme="minorHAnsi" w:cstheme="minorHAnsi"/>
                <w:sz w:val="20"/>
                <w:szCs w:val="20"/>
              </w:rPr>
            </w:pPr>
          </w:p>
          <w:p w14:paraId="3A11068D" w14:textId="77777777" w:rsidR="00AA72E9" w:rsidRPr="00C2181E" w:rsidRDefault="00AA72E9" w:rsidP="008D7B3A">
            <w:pPr>
              <w:pStyle w:val="Default"/>
              <w:rPr>
                <w:rFonts w:asciiTheme="minorHAnsi" w:hAnsiTheme="minorHAnsi" w:cstheme="minorHAnsi"/>
                <w:sz w:val="20"/>
                <w:szCs w:val="20"/>
              </w:rPr>
            </w:pPr>
            <w:r w:rsidRPr="00C2181E">
              <w:rPr>
                <w:rFonts w:asciiTheme="minorHAnsi" w:hAnsiTheme="minorHAnsi" w:cstheme="minorHAnsi"/>
                <w:sz w:val="20"/>
                <w:szCs w:val="20"/>
              </w:rPr>
              <w:t xml:space="preserve">To </w:t>
            </w:r>
            <w:proofErr w:type="spellStart"/>
            <w:r w:rsidR="008260C1" w:rsidRPr="00C2181E">
              <w:rPr>
                <w:rFonts w:asciiTheme="minorHAnsi" w:hAnsiTheme="minorHAnsi" w:cstheme="minorHAnsi"/>
                <w:sz w:val="20"/>
                <w:szCs w:val="20"/>
              </w:rPr>
              <w:t>r</w:t>
            </w:r>
            <w:r w:rsidRPr="00C2181E">
              <w:rPr>
                <w:rFonts w:asciiTheme="minorHAnsi" w:hAnsiTheme="minorHAnsi" w:cstheme="minorHAnsi"/>
                <w:sz w:val="20"/>
                <w:szCs w:val="20"/>
              </w:rPr>
              <w:t>ecognise</w:t>
            </w:r>
            <w:proofErr w:type="spellEnd"/>
            <w:r w:rsidRPr="00C2181E">
              <w:rPr>
                <w:rFonts w:asciiTheme="minorHAnsi" w:hAnsiTheme="minorHAnsi" w:cstheme="minorHAnsi"/>
                <w:sz w:val="20"/>
                <w:szCs w:val="20"/>
              </w:rPr>
              <w:t xml:space="preserve"> gender stereotypes and </w:t>
            </w:r>
            <w:r w:rsidRPr="00C2181E">
              <w:rPr>
                <w:rFonts w:asciiTheme="minorHAnsi" w:hAnsiTheme="minorHAnsi" w:cstheme="minorHAnsi"/>
                <w:sz w:val="20"/>
                <w:szCs w:val="20"/>
              </w:rPr>
              <w:lastRenderedPageBreak/>
              <w:t>identify opportunities to overcome barriers</w:t>
            </w:r>
          </w:p>
        </w:tc>
        <w:tc>
          <w:tcPr>
            <w:tcW w:w="2409" w:type="dxa"/>
            <w:tcBorders>
              <w:top w:val="nil"/>
            </w:tcBorders>
          </w:tcPr>
          <w:p w14:paraId="3A353341" w14:textId="77777777" w:rsidR="008260C1" w:rsidRPr="00C2181E" w:rsidRDefault="008D7B3A" w:rsidP="00D71497">
            <w:pPr>
              <w:pStyle w:val="Default"/>
              <w:rPr>
                <w:rFonts w:asciiTheme="minorHAnsi" w:hAnsiTheme="minorHAnsi" w:cstheme="minorHAnsi"/>
                <w:sz w:val="20"/>
                <w:szCs w:val="20"/>
              </w:rPr>
            </w:pPr>
            <w:r w:rsidRPr="00C2181E">
              <w:rPr>
                <w:rFonts w:asciiTheme="minorHAnsi" w:hAnsiTheme="minorHAnsi" w:cstheme="minorHAnsi"/>
                <w:sz w:val="20"/>
                <w:szCs w:val="20"/>
              </w:rPr>
              <w:lastRenderedPageBreak/>
              <w:t>Video clips of employees talking about their job roles gives students early access to the day-to-day tasks involved in different jobs</w:t>
            </w:r>
            <w:r w:rsidR="008260C1" w:rsidRPr="00C2181E">
              <w:rPr>
                <w:rFonts w:asciiTheme="minorHAnsi" w:hAnsiTheme="minorHAnsi" w:cstheme="minorHAnsi"/>
                <w:sz w:val="20"/>
                <w:szCs w:val="20"/>
              </w:rPr>
              <w:t xml:space="preserve"> and encouraging pupils to think beyond </w:t>
            </w:r>
            <w:r w:rsidR="008260C1" w:rsidRPr="00C2181E">
              <w:rPr>
                <w:rFonts w:asciiTheme="minorHAnsi" w:hAnsiTheme="minorHAnsi" w:cstheme="minorHAnsi"/>
                <w:sz w:val="20"/>
                <w:szCs w:val="20"/>
              </w:rPr>
              <w:lastRenderedPageBreak/>
              <w:t>known familial occupations</w:t>
            </w:r>
          </w:p>
        </w:tc>
        <w:tc>
          <w:tcPr>
            <w:tcW w:w="2268" w:type="dxa"/>
          </w:tcPr>
          <w:p w14:paraId="25FC0AE6" w14:textId="2C819777" w:rsidR="007C0547" w:rsidRPr="00C2181E" w:rsidRDefault="008D7B3A" w:rsidP="008C6455">
            <w:pPr>
              <w:pStyle w:val="Default"/>
              <w:rPr>
                <w:rFonts w:asciiTheme="minorHAnsi" w:hAnsiTheme="minorHAnsi" w:cstheme="minorHAnsi"/>
                <w:sz w:val="20"/>
                <w:szCs w:val="20"/>
              </w:rPr>
            </w:pPr>
            <w:r w:rsidRPr="00C2181E">
              <w:rPr>
                <w:rFonts w:asciiTheme="minorHAnsi" w:hAnsiTheme="minorHAnsi" w:cstheme="minorHAnsi"/>
                <w:sz w:val="20"/>
                <w:szCs w:val="20"/>
              </w:rPr>
              <w:lastRenderedPageBreak/>
              <w:t xml:space="preserve">Introduction to </w:t>
            </w:r>
            <w:r w:rsidR="00663EA6" w:rsidRPr="0055142C">
              <w:rPr>
                <w:rFonts w:asciiTheme="minorHAnsi" w:hAnsiTheme="minorHAnsi" w:cstheme="minorHAnsi"/>
                <w:sz w:val="20"/>
                <w:szCs w:val="20"/>
              </w:rPr>
              <w:t>Morrisby</w:t>
            </w:r>
            <w:r w:rsidR="00663EA6">
              <w:rPr>
                <w:rFonts w:asciiTheme="minorHAnsi" w:hAnsiTheme="minorHAnsi" w:cstheme="minorHAnsi"/>
                <w:sz w:val="20"/>
                <w:szCs w:val="20"/>
              </w:rPr>
              <w:t>.</w:t>
            </w:r>
            <w:r w:rsidR="00663EA6" w:rsidRPr="0055142C">
              <w:rPr>
                <w:rFonts w:asciiTheme="minorHAnsi" w:hAnsiTheme="minorHAnsi" w:cstheme="minorHAnsi"/>
                <w:sz w:val="20"/>
                <w:szCs w:val="20"/>
              </w:rPr>
              <w:t xml:space="preserve"> </w:t>
            </w:r>
            <w:r w:rsidR="00663EA6" w:rsidRPr="00C2181E">
              <w:rPr>
                <w:rFonts w:asciiTheme="minorHAnsi" w:hAnsiTheme="minorHAnsi" w:cstheme="minorHAnsi"/>
                <w:sz w:val="20"/>
                <w:szCs w:val="20"/>
              </w:rPr>
              <w:t xml:space="preserve">online careers Profiling &amp; access to a careers database (with over 700 job descriptors, </w:t>
            </w:r>
            <w:proofErr w:type="spellStart"/>
            <w:r w:rsidR="00663EA6" w:rsidRPr="00C2181E">
              <w:rPr>
                <w:rFonts w:asciiTheme="minorHAnsi" w:hAnsiTheme="minorHAnsi" w:cstheme="minorHAnsi"/>
                <w:sz w:val="20"/>
                <w:szCs w:val="20"/>
              </w:rPr>
              <w:t>Labour</w:t>
            </w:r>
            <w:proofErr w:type="spellEnd"/>
            <w:r w:rsidR="00663EA6" w:rsidRPr="00C2181E">
              <w:rPr>
                <w:rFonts w:asciiTheme="minorHAnsi" w:hAnsiTheme="minorHAnsi" w:cstheme="minorHAnsi"/>
                <w:sz w:val="20"/>
                <w:szCs w:val="20"/>
              </w:rPr>
              <w:t xml:space="preserve"> Market </w:t>
            </w:r>
            <w:r w:rsidR="00663EA6" w:rsidRPr="00C2181E">
              <w:rPr>
                <w:rFonts w:asciiTheme="minorHAnsi" w:hAnsiTheme="minorHAnsi" w:cstheme="minorHAnsi"/>
                <w:sz w:val="20"/>
                <w:szCs w:val="20"/>
              </w:rPr>
              <w:lastRenderedPageBreak/>
              <w:t>Information &amp; videos)</w:t>
            </w:r>
            <w:r w:rsidR="00663EA6" w:rsidRPr="0055142C">
              <w:rPr>
                <w:rFonts w:asciiTheme="minorHAnsi" w:hAnsiTheme="minorHAnsi" w:cstheme="minorHAnsi"/>
                <w:sz w:val="20"/>
                <w:szCs w:val="20"/>
              </w:rPr>
              <w:t xml:space="preserve"> </w:t>
            </w:r>
            <w:r w:rsidR="00663EA6" w:rsidRPr="0055142C">
              <w:rPr>
                <w:rFonts w:asciiTheme="minorHAnsi" w:hAnsiTheme="minorHAnsi" w:cstheme="minorHAnsi"/>
                <w:sz w:val="20"/>
                <w:szCs w:val="20"/>
              </w:rPr>
              <w:t>(</w:t>
            </w:r>
            <w:hyperlink r:id="rId14" w:history="1">
              <w:r w:rsidR="00663EA6" w:rsidRPr="0055142C">
                <w:rPr>
                  <w:rStyle w:val="Hyperlink"/>
                  <w:rFonts w:asciiTheme="minorHAnsi" w:hAnsiTheme="minorHAnsi" w:cstheme="minorHAnsi"/>
                  <w:sz w:val="20"/>
                  <w:szCs w:val="20"/>
                </w:rPr>
                <w:t>www.morrisby.com</w:t>
              </w:r>
            </w:hyperlink>
            <w:r w:rsidR="00663EA6" w:rsidRPr="0055142C">
              <w:rPr>
                <w:rFonts w:asciiTheme="minorHAnsi" w:hAnsiTheme="minorHAnsi" w:cstheme="minorHAnsi"/>
                <w:sz w:val="20"/>
                <w:szCs w:val="20"/>
              </w:rPr>
              <w:t>).</w:t>
            </w:r>
            <w:r w:rsidR="00663EA6" w:rsidRPr="00C2181E">
              <w:rPr>
                <w:rFonts w:asciiTheme="minorHAnsi" w:hAnsiTheme="minorHAnsi" w:cstheme="minorHAnsi"/>
                <w:sz w:val="20"/>
                <w:szCs w:val="20"/>
              </w:rPr>
              <w:t xml:space="preserve"> </w:t>
            </w:r>
            <w:hyperlink r:id="rId15" w:history="1"/>
          </w:p>
        </w:tc>
        <w:tc>
          <w:tcPr>
            <w:tcW w:w="2268" w:type="dxa"/>
          </w:tcPr>
          <w:p w14:paraId="04B71FD1" w14:textId="77777777" w:rsidR="008D7B3A" w:rsidRPr="00C2181E" w:rsidRDefault="008D7B3A" w:rsidP="008C6455">
            <w:pPr>
              <w:pStyle w:val="Default"/>
              <w:rPr>
                <w:rFonts w:asciiTheme="minorHAnsi" w:hAnsiTheme="minorHAnsi" w:cstheme="minorHAnsi"/>
                <w:sz w:val="20"/>
                <w:szCs w:val="20"/>
              </w:rPr>
            </w:pPr>
            <w:r w:rsidRPr="00C2181E">
              <w:rPr>
                <w:rFonts w:asciiTheme="minorHAnsi" w:hAnsiTheme="minorHAnsi" w:cstheme="minorHAnsi"/>
                <w:sz w:val="20"/>
                <w:szCs w:val="20"/>
              </w:rPr>
              <w:lastRenderedPageBreak/>
              <w:t>National Careers &amp; Apprenticeship Weeks</w:t>
            </w:r>
          </w:p>
          <w:p w14:paraId="4A26375C" w14:textId="77777777" w:rsidR="008D7B3A" w:rsidRDefault="008D7B3A" w:rsidP="008C6455">
            <w:pPr>
              <w:pStyle w:val="Default"/>
              <w:rPr>
                <w:rFonts w:asciiTheme="minorHAnsi" w:hAnsiTheme="minorHAnsi" w:cstheme="minorHAnsi"/>
                <w:sz w:val="20"/>
                <w:szCs w:val="20"/>
              </w:rPr>
            </w:pPr>
          </w:p>
          <w:p w14:paraId="372698B8" w14:textId="77777777" w:rsidR="005907D6" w:rsidRPr="0055142C" w:rsidRDefault="005907D6" w:rsidP="005907D6">
            <w:pPr>
              <w:pStyle w:val="Default"/>
              <w:rPr>
                <w:rFonts w:asciiTheme="minorHAnsi" w:hAnsiTheme="minorHAnsi" w:cstheme="minorHAnsi"/>
                <w:sz w:val="20"/>
                <w:szCs w:val="20"/>
              </w:rPr>
            </w:pPr>
            <w:r w:rsidRPr="0055142C">
              <w:rPr>
                <w:rFonts w:asciiTheme="minorHAnsi" w:hAnsiTheme="minorHAnsi" w:cstheme="minorHAnsi"/>
                <w:sz w:val="20"/>
                <w:szCs w:val="20"/>
              </w:rPr>
              <w:t>Careers Fair – open to all local students (</w:t>
            </w:r>
            <w:r>
              <w:rPr>
                <w:rFonts w:asciiTheme="minorHAnsi" w:hAnsiTheme="minorHAnsi" w:cstheme="minorHAnsi"/>
                <w:sz w:val="20"/>
                <w:szCs w:val="20"/>
              </w:rPr>
              <w:t>biannually</w:t>
            </w:r>
            <w:r w:rsidRPr="0055142C">
              <w:rPr>
                <w:rFonts w:asciiTheme="minorHAnsi" w:hAnsiTheme="minorHAnsi" w:cstheme="minorHAnsi"/>
                <w:sz w:val="20"/>
                <w:szCs w:val="20"/>
              </w:rPr>
              <w:t>)</w:t>
            </w:r>
          </w:p>
          <w:p w14:paraId="5EBD8B95" w14:textId="77777777" w:rsidR="005907D6" w:rsidRDefault="005907D6" w:rsidP="005907D6">
            <w:pPr>
              <w:pStyle w:val="Default"/>
              <w:rPr>
                <w:rFonts w:asciiTheme="minorHAnsi" w:hAnsiTheme="minorHAnsi" w:cstheme="minorHAnsi"/>
                <w:sz w:val="20"/>
                <w:szCs w:val="20"/>
              </w:rPr>
            </w:pPr>
          </w:p>
          <w:p w14:paraId="28A0AA92" w14:textId="77777777" w:rsidR="005907D6" w:rsidRDefault="005907D6" w:rsidP="005907D6">
            <w:pPr>
              <w:pStyle w:val="Default"/>
              <w:rPr>
                <w:rFonts w:asciiTheme="minorHAnsi" w:hAnsiTheme="minorHAnsi" w:cstheme="minorHAnsi"/>
                <w:sz w:val="20"/>
                <w:szCs w:val="20"/>
              </w:rPr>
            </w:pPr>
            <w:r>
              <w:rPr>
                <w:rFonts w:asciiTheme="minorHAnsi" w:hAnsiTheme="minorHAnsi" w:cstheme="minorHAnsi"/>
                <w:sz w:val="20"/>
                <w:szCs w:val="20"/>
              </w:rPr>
              <w:lastRenderedPageBreak/>
              <w:t>Degree Apprenticeship Conference – panel of experts across different industries (open to parents and students, biannually)</w:t>
            </w:r>
          </w:p>
          <w:p w14:paraId="004C5944" w14:textId="77777777" w:rsidR="005907D6" w:rsidRPr="00C2181E" w:rsidRDefault="005907D6" w:rsidP="008C6455">
            <w:pPr>
              <w:pStyle w:val="Default"/>
              <w:rPr>
                <w:rFonts w:asciiTheme="minorHAnsi" w:hAnsiTheme="minorHAnsi" w:cstheme="minorHAnsi"/>
                <w:sz w:val="20"/>
                <w:szCs w:val="20"/>
              </w:rPr>
            </w:pPr>
          </w:p>
        </w:tc>
        <w:tc>
          <w:tcPr>
            <w:tcW w:w="2595" w:type="dxa"/>
          </w:tcPr>
          <w:p w14:paraId="0C092BFF" w14:textId="25B49FB7" w:rsidR="00A9053F" w:rsidRDefault="009148B4" w:rsidP="008C6455">
            <w:pPr>
              <w:pStyle w:val="Default"/>
              <w:rPr>
                <w:rFonts w:asciiTheme="minorHAnsi" w:hAnsiTheme="minorHAnsi" w:cstheme="minorHAnsi"/>
                <w:sz w:val="20"/>
                <w:szCs w:val="20"/>
              </w:rPr>
            </w:pPr>
            <w:r>
              <w:rPr>
                <w:rFonts w:asciiTheme="minorHAnsi" w:hAnsiTheme="minorHAnsi" w:cstheme="minorHAnsi"/>
                <w:sz w:val="20"/>
                <w:szCs w:val="20"/>
              </w:rPr>
              <w:lastRenderedPageBreak/>
              <w:t>Morrisby</w:t>
            </w:r>
            <w:r w:rsidR="008D7B3A" w:rsidRPr="00C2181E">
              <w:rPr>
                <w:rFonts w:asciiTheme="minorHAnsi" w:hAnsiTheme="minorHAnsi" w:cstheme="minorHAnsi"/>
                <w:sz w:val="20"/>
                <w:szCs w:val="20"/>
              </w:rPr>
              <w:t xml:space="preserve"> (continued)</w:t>
            </w:r>
          </w:p>
          <w:p w14:paraId="4093C8E6" w14:textId="77777777" w:rsidR="00663EA6" w:rsidRDefault="00663EA6" w:rsidP="008C6455">
            <w:pPr>
              <w:pStyle w:val="Default"/>
              <w:rPr>
                <w:rFonts w:asciiTheme="minorHAnsi" w:hAnsiTheme="minorHAnsi" w:cstheme="minorHAnsi"/>
                <w:sz w:val="20"/>
                <w:szCs w:val="20"/>
              </w:rPr>
            </w:pPr>
          </w:p>
          <w:p w14:paraId="051CCABC" w14:textId="7E4931CE" w:rsidR="00663EA6" w:rsidRPr="00C2181E" w:rsidRDefault="0028657E" w:rsidP="008C6455">
            <w:pPr>
              <w:pStyle w:val="Default"/>
              <w:rPr>
                <w:rFonts w:asciiTheme="minorHAnsi" w:hAnsiTheme="minorHAnsi" w:cstheme="minorHAnsi"/>
                <w:sz w:val="20"/>
                <w:szCs w:val="20"/>
              </w:rPr>
            </w:pPr>
            <w:r>
              <w:rPr>
                <w:rFonts w:asciiTheme="minorHAnsi" w:hAnsiTheme="minorHAnsi" w:cstheme="minorHAnsi"/>
                <w:sz w:val="20"/>
                <w:szCs w:val="20"/>
              </w:rPr>
              <w:t>Guest Speakers</w:t>
            </w:r>
          </w:p>
          <w:p w14:paraId="56E98225" w14:textId="77777777" w:rsidR="008D7B3A" w:rsidRPr="00C2181E" w:rsidRDefault="008D7B3A" w:rsidP="008C6455">
            <w:pPr>
              <w:pStyle w:val="Default"/>
              <w:rPr>
                <w:rFonts w:asciiTheme="minorHAnsi" w:hAnsiTheme="minorHAnsi" w:cstheme="minorHAnsi"/>
                <w:sz w:val="20"/>
                <w:szCs w:val="20"/>
              </w:rPr>
            </w:pPr>
          </w:p>
          <w:p w14:paraId="4F0EF821" w14:textId="77777777" w:rsidR="008D7B3A" w:rsidRPr="00C2181E" w:rsidRDefault="008D7B3A" w:rsidP="00663EA6">
            <w:pPr>
              <w:pStyle w:val="Default"/>
              <w:rPr>
                <w:rFonts w:asciiTheme="minorHAnsi" w:hAnsiTheme="minorHAnsi" w:cstheme="minorHAnsi"/>
                <w:sz w:val="20"/>
                <w:szCs w:val="20"/>
              </w:rPr>
            </w:pPr>
          </w:p>
        </w:tc>
      </w:tr>
    </w:tbl>
    <w:p w14:paraId="0AB942A0" w14:textId="24EE728E" w:rsidR="00CC0C5F" w:rsidRDefault="00CC0C5F" w:rsidP="001D4D92"/>
    <w:sectPr w:rsidR="00CC0C5F" w:rsidSect="00694242">
      <w:headerReference w:type="default" r:id="rId16"/>
      <w:footerReference w:type="default" r:id="rId17"/>
      <w:pgSz w:w="16838" w:h="11906" w:orient="landscape" w:code="9"/>
      <w:pgMar w:top="1702" w:right="1440" w:bottom="1135" w:left="1440" w:header="720" w:footer="720" w:gutter="0"/>
      <w:pgBorders w:offsetFrom="page">
        <w:top w:val="single" w:sz="18" w:space="24" w:color="auto"/>
        <w:left w:val="single" w:sz="18" w:space="24" w:color="auto"/>
        <w:bottom w:val="single" w:sz="18" w:space="24" w:color="auto"/>
        <w:right w:val="single" w:sz="1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FB808" w14:textId="77777777" w:rsidR="00543633" w:rsidRDefault="00543633" w:rsidP="00CC0C5F">
      <w:pPr>
        <w:spacing w:after="0" w:line="240" w:lineRule="auto"/>
      </w:pPr>
      <w:r>
        <w:separator/>
      </w:r>
    </w:p>
  </w:endnote>
  <w:endnote w:type="continuationSeparator" w:id="0">
    <w:p w14:paraId="5B6D8331" w14:textId="77777777" w:rsidR="00543633" w:rsidRDefault="00543633" w:rsidP="00CC0C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19A0A" w14:textId="0296FD69" w:rsidR="0028657E" w:rsidRPr="00986FE3" w:rsidRDefault="0055142C" w:rsidP="0028657E">
    <w:pPr>
      <w:pStyle w:val="Footer"/>
      <w:jc w:val="right"/>
      <w:rPr>
        <w:i/>
        <w:sz w:val="14"/>
        <w:szCs w:val="14"/>
      </w:rPr>
    </w:pPr>
    <w:r w:rsidRPr="00986FE3">
      <w:rPr>
        <w:i/>
        <w:sz w:val="14"/>
        <w:szCs w:val="14"/>
      </w:rPr>
      <w:t xml:space="preserve">Updated by </w:t>
    </w:r>
    <w:r w:rsidR="0028657E">
      <w:rPr>
        <w:i/>
        <w:sz w:val="14"/>
        <w:szCs w:val="14"/>
      </w:rPr>
      <w:t>NKG</w:t>
    </w:r>
    <w:r w:rsidRPr="00986FE3">
      <w:rPr>
        <w:i/>
        <w:sz w:val="14"/>
        <w:szCs w:val="14"/>
      </w:rPr>
      <w:t xml:space="preserve">: </w:t>
    </w:r>
    <w:r w:rsidR="0028657E">
      <w:rPr>
        <w:i/>
        <w:sz w:val="14"/>
        <w:szCs w:val="14"/>
      </w:rPr>
      <w:t>Nov</w:t>
    </w:r>
    <w:r w:rsidR="004615F9">
      <w:rPr>
        <w:i/>
        <w:sz w:val="14"/>
        <w:szCs w:val="14"/>
      </w:rPr>
      <w:t>ember</w:t>
    </w:r>
    <w:r w:rsidRPr="00986FE3">
      <w:rPr>
        <w:i/>
        <w:sz w:val="14"/>
        <w:szCs w:val="14"/>
      </w:rPr>
      <w:t xml:space="preserve"> 20</w:t>
    </w:r>
    <w:r w:rsidR="004615F9">
      <w:rPr>
        <w:i/>
        <w:sz w:val="14"/>
        <w:szCs w:val="14"/>
      </w:rPr>
      <w:t>2</w:t>
    </w:r>
    <w:r w:rsidR="0028657E">
      <w:rPr>
        <w:i/>
        <w:sz w:val="14"/>
        <w:szCs w:val="1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69BEA9" w14:textId="77777777" w:rsidR="00543633" w:rsidRDefault="00543633" w:rsidP="00CC0C5F">
      <w:pPr>
        <w:spacing w:after="0" w:line="240" w:lineRule="auto"/>
      </w:pPr>
      <w:r>
        <w:separator/>
      </w:r>
    </w:p>
  </w:footnote>
  <w:footnote w:type="continuationSeparator" w:id="0">
    <w:p w14:paraId="1E4B2BE2" w14:textId="77777777" w:rsidR="00543633" w:rsidRDefault="00543633" w:rsidP="00CC0C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E97F5D" w14:textId="3559DADC" w:rsidR="0055142C" w:rsidRPr="00CC0C5F" w:rsidRDefault="0055142C" w:rsidP="00CC0C5F">
    <w:pPr>
      <w:pStyle w:val="Header"/>
      <w:ind w:left="-709"/>
      <w:rPr>
        <w:b/>
        <w:sz w:val="28"/>
        <w:szCs w:val="28"/>
      </w:rPr>
    </w:pPr>
    <w:r w:rsidRPr="00CC0C5F">
      <w:rPr>
        <w:b/>
        <w:noProof/>
        <w:sz w:val="28"/>
        <w:szCs w:val="28"/>
        <w:lang w:eastAsia="en-GB"/>
      </w:rPr>
      <w:drawing>
        <wp:anchor distT="0" distB="0" distL="114300" distR="114300" simplePos="0" relativeHeight="251659264" behindDoc="0" locked="0" layoutInCell="1" allowOverlap="1" wp14:anchorId="5AFE1F5E" wp14:editId="620641AC">
          <wp:simplePos x="0" y="0"/>
          <wp:positionH relativeFrom="leftMargin">
            <wp:posOffset>9531865</wp:posOffset>
          </wp:positionH>
          <wp:positionV relativeFrom="paragraph">
            <wp:posOffset>-8758</wp:posOffset>
          </wp:positionV>
          <wp:extent cx="666750" cy="838679"/>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loxham shield - Small.png"/>
                  <pic:cNvPicPr/>
                </pic:nvPicPr>
                <pic:blipFill>
                  <a:blip r:embed="rId1">
                    <a:extLst>
                      <a:ext uri="{28A0092B-C50C-407E-A947-70E740481C1C}">
                        <a14:useLocalDpi xmlns:a14="http://schemas.microsoft.com/office/drawing/2010/main" val="0"/>
                      </a:ext>
                    </a:extLst>
                  </a:blip>
                  <a:stretch>
                    <a:fillRect/>
                  </a:stretch>
                </pic:blipFill>
                <pic:spPr>
                  <a:xfrm>
                    <a:off x="0" y="0"/>
                    <a:ext cx="666750" cy="838679"/>
                  </a:xfrm>
                  <a:prstGeom prst="rect">
                    <a:avLst/>
                  </a:prstGeom>
                </pic:spPr>
              </pic:pic>
            </a:graphicData>
          </a:graphic>
          <wp14:sizeRelH relativeFrom="page">
            <wp14:pctWidth>0</wp14:pctWidth>
          </wp14:sizeRelH>
          <wp14:sizeRelV relativeFrom="page">
            <wp14:pctHeight>0</wp14:pctHeight>
          </wp14:sizeRelV>
        </wp:anchor>
      </w:drawing>
    </w:r>
    <w:r w:rsidRPr="00CC0C5F">
      <w:rPr>
        <w:b/>
        <w:sz w:val="28"/>
        <w:szCs w:val="28"/>
      </w:rPr>
      <w:t>Bloxham School: Careers Programme Overview</w:t>
    </w:r>
    <w:r w:rsidR="004615F9" w:rsidRPr="0055142C">
      <w:rPr>
        <w:color w:val="FF000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C5F"/>
    <w:rsid w:val="00064E84"/>
    <w:rsid w:val="000664D9"/>
    <w:rsid w:val="0009091F"/>
    <w:rsid w:val="00091F34"/>
    <w:rsid w:val="000B76A0"/>
    <w:rsid w:val="0012123E"/>
    <w:rsid w:val="0016230C"/>
    <w:rsid w:val="001703DE"/>
    <w:rsid w:val="001A731C"/>
    <w:rsid w:val="001D4D92"/>
    <w:rsid w:val="0028260E"/>
    <w:rsid w:val="0028657E"/>
    <w:rsid w:val="002F4583"/>
    <w:rsid w:val="003013C5"/>
    <w:rsid w:val="003140DF"/>
    <w:rsid w:val="00341477"/>
    <w:rsid w:val="003A0906"/>
    <w:rsid w:val="003A6BA5"/>
    <w:rsid w:val="0041426F"/>
    <w:rsid w:val="004615F9"/>
    <w:rsid w:val="004A24AF"/>
    <w:rsid w:val="004B734B"/>
    <w:rsid w:val="004E24A5"/>
    <w:rsid w:val="00515525"/>
    <w:rsid w:val="00543633"/>
    <w:rsid w:val="0055142C"/>
    <w:rsid w:val="00573F15"/>
    <w:rsid w:val="00577D14"/>
    <w:rsid w:val="005907D6"/>
    <w:rsid w:val="005C1BE9"/>
    <w:rsid w:val="005C3C0F"/>
    <w:rsid w:val="005F40D6"/>
    <w:rsid w:val="00625405"/>
    <w:rsid w:val="00633FCB"/>
    <w:rsid w:val="00663EA6"/>
    <w:rsid w:val="00694242"/>
    <w:rsid w:val="006A6D7D"/>
    <w:rsid w:val="006F3C28"/>
    <w:rsid w:val="00777C59"/>
    <w:rsid w:val="007C0547"/>
    <w:rsid w:val="007D30BA"/>
    <w:rsid w:val="008260C1"/>
    <w:rsid w:val="0087173A"/>
    <w:rsid w:val="008B2831"/>
    <w:rsid w:val="008C6455"/>
    <w:rsid w:val="008D40B5"/>
    <w:rsid w:val="008D7B3A"/>
    <w:rsid w:val="009148B4"/>
    <w:rsid w:val="00956BD7"/>
    <w:rsid w:val="00986FE3"/>
    <w:rsid w:val="009937E4"/>
    <w:rsid w:val="009B1CCB"/>
    <w:rsid w:val="00A13207"/>
    <w:rsid w:val="00A57EAD"/>
    <w:rsid w:val="00A65438"/>
    <w:rsid w:val="00A82343"/>
    <w:rsid w:val="00A9053F"/>
    <w:rsid w:val="00AA72E9"/>
    <w:rsid w:val="00AC3609"/>
    <w:rsid w:val="00AE3843"/>
    <w:rsid w:val="00B37707"/>
    <w:rsid w:val="00BB7704"/>
    <w:rsid w:val="00C2181E"/>
    <w:rsid w:val="00C93667"/>
    <w:rsid w:val="00CC0C5F"/>
    <w:rsid w:val="00D04599"/>
    <w:rsid w:val="00D40C9F"/>
    <w:rsid w:val="00D71497"/>
    <w:rsid w:val="00D84A9F"/>
    <w:rsid w:val="00D865F4"/>
    <w:rsid w:val="00DE2BB6"/>
    <w:rsid w:val="00DF71F9"/>
    <w:rsid w:val="00E44B03"/>
    <w:rsid w:val="00EC4427"/>
    <w:rsid w:val="00F81211"/>
    <w:rsid w:val="00FB3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37117"/>
  <w15:chartTrackingRefBased/>
  <w15:docId w15:val="{E8136F8E-7D4E-49B5-9E82-0B0464CA5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E8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0C5F"/>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CC0C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C5F"/>
    <w:rPr>
      <w:lang w:val="en-GB"/>
    </w:rPr>
  </w:style>
  <w:style w:type="paragraph" w:styleId="Footer">
    <w:name w:val="footer"/>
    <w:basedOn w:val="Normal"/>
    <w:link w:val="FooterChar"/>
    <w:uiPriority w:val="99"/>
    <w:unhideWhenUsed/>
    <w:rsid w:val="00CC0C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C5F"/>
    <w:rPr>
      <w:lang w:val="en-GB"/>
    </w:rPr>
  </w:style>
  <w:style w:type="table" w:styleId="TableGrid">
    <w:name w:val="Table Grid"/>
    <w:basedOn w:val="TableNormal"/>
    <w:uiPriority w:val="39"/>
    <w:rsid w:val="00CC0C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3">
    <w:name w:val="Grid Table 4 Accent 3"/>
    <w:basedOn w:val="TableNormal"/>
    <w:uiPriority w:val="49"/>
    <w:rsid w:val="00CC0C5F"/>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Light">
    <w:name w:val="Grid Table Light"/>
    <w:basedOn w:val="TableNormal"/>
    <w:uiPriority w:val="40"/>
    <w:rsid w:val="00CC0C5F"/>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4B734B"/>
    <w:rPr>
      <w:color w:val="0563C1" w:themeColor="hyperlink"/>
      <w:u w:val="single"/>
    </w:rPr>
  </w:style>
  <w:style w:type="character" w:styleId="UnresolvedMention">
    <w:name w:val="Unresolved Mention"/>
    <w:basedOn w:val="DefaultParagraphFont"/>
    <w:uiPriority w:val="99"/>
    <w:semiHidden/>
    <w:unhideWhenUsed/>
    <w:rsid w:val="004B734B"/>
    <w:rPr>
      <w:color w:val="605E5C"/>
      <w:shd w:val="clear" w:color="auto" w:fill="E1DFDD"/>
    </w:rPr>
  </w:style>
  <w:style w:type="character" w:styleId="FollowedHyperlink">
    <w:name w:val="FollowedHyperlink"/>
    <w:basedOn w:val="DefaultParagraphFont"/>
    <w:uiPriority w:val="99"/>
    <w:semiHidden/>
    <w:unhideWhenUsed/>
    <w:rsid w:val="007C054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orrisby.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loxhamschool.com/a-bloxham-education/academic/careers-and-future-focus.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atsby.org.uk/education/focus-areas/good-career-guidance" TargetMode="External"/><Relationship Id="rId5" Type="http://schemas.openxmlformats.org/officeDocument/2006/relationships/customXml" Target="../customXml/item5.xml"/><Relationship Id="rId15" Type="http://schemas.openxmlformats.org/officeDocument/2006/relationships/hyperlink" Target="https://www.adviza.org.uk/uploads/files/Careers_Planet_preview.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morrisb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c336a740-831c-48d6-b25c-11679055070d">SJ425H5W2QFA-433652735-291807</_dlc_DocId>
    <_dlc_DocIdUrl xmlns="c336a740-831c-48d6-b25c-11679055070d">
      <Url>https://bloxhamschool.sharepoint.com/sites/Document_Library/_layouts/15/DocIdRedir.aspx?ID=SJ425H5W2QFA-433652735-291807</Url>
      <Description>SJ425H5W2QFA-433652735-291807</Description>
    </_dlc_DocIdUrl>
    <TaxCatchAll xmlns="c336a740-831c-48d6-b25c-11679055070d" xsi:nil="true"/>
    <lcf76f155ced4ddcb4097134ff3c332f xmlns="f2c30413-d71f-495a-8b23-bb7bf36789cf">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8AA3E6E3971A5408F87DF88CEDF6883" ma:contentTypeVersion="16" ma:contentTypeDescription="Create a new document." ma:contentTypeScope="" ma:versionID="7df58f6996992e9983065c8652dae189">
  <xsd:schema xmlns:xsd="http://www.w3.org/2001/XMLSchema" xmlns:xs="http://www.w3.org/2001/XMLSchema" xmlns:p="http://schemas.microsoft.com/office/2006/metadata/properties" xmlns:ns2="c336a740-831c-48d6-b25c-11679055070d" xmlns:ns3="f2c30413-d71f-495a-8b23-bb7bf36789cf" targetNamespace="http://schemas.microsoft.com/office/2006/metadata/properties" ma:root="true" ma:fieldsID="17506a9a4c10a17240a7af800853b533" ns2:_="" ns3:_="">
    <xsd:import namespace="c336a740-831c-48d6-b25c-11679055070d"/>
    <xsd:import namespace="f2c30413-d71f-495a-8b23-bb7bf36789cf"/>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36a740-831c-48d6-b25c-11679055070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description="" ma:internalName="SharedWithDetails" ma:readOnly="true">
      <xsd:simpleType>
        <xsd:restriction base="dms:Note">
          <xsd:maxLength value="255"/>
        </xsd:restriction>
      </xsd:simpleType>
    </xsd:element>
    <xsd:element name="LastSharedByUser" ma:index="13" nillable="true" ma:displayName="Last Shared By User" ma:description="" ma:internalName="LastSharedByUser" ma:readOnly="true">
      <xsd:simpleType>
        <xsd:restriction base="dms:Note">
          <xsd:maxLength value="255"/>
        </xsd:restriction>
      </xsd:simpleType>
    </xsd:element>
    <xsd:element name="LastSharedByTime" ma:index="14" nillable="true" ma:displayName="Last Shared By Time" ma:description="" ma:internalName="LastSharedByTime" ma:readOnly="true">
      <xsd:simpleType>
        <xsd:restriction base="dms:DateTime"/>
      </xsd:simpleType>
    </xsd:element>
    <xsd:element name="TaxCatchAll" ma:index="26" nillable="true" ma:displayName="Taxonomy Catch All Column" ma:hidden="true" ma:list="{be63a4a3-7472-4736-949a-7a3d5a9a0594}" ma:internalName="TaxCatchAll" ma:showField="CatchAllData" ma:web="c336a740-831c-48d6-b25c-11679055070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2c30413-d71f-495a-8b23-bb7bf36789cf"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Tags" ma:index="17" nillable="true" ma:displayName="Tags" ma:internalName="MediaServiceAutoTags"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14ae192e-5350-4ba9-8d5f-866a8392a885"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A73105E-3683-42CB-A5FF-CA9F8188DA19}">
  <ds:schemaRefs>
    <ds:schemaRef ds:uri="http://schemas.microsoft.com/sharepoint/v3/contenttype/forms"/>
  </ds:schemaRefs>
</ds:datastoreItem>
</file>

<file path=customXml/itemProps2.xml><?xml version="1.0" encoding="utf-8"?>
<ds:datastoreItem xmlns:ds="http://schemas.openxmlformats.org/officeDocument/2006/customXml" ds:itemID="{1FBE82A8-7A0C-494F-B76D-31D3A4AB7BA8}">
  <ds:schemaRefs>
    <ds:schemaRef ds:uri="http://schemas.openxmlformats.org/officeDocument/2006/bibliography"/>
  </ds:schemaRefs>
</ds:datastoreItem>
</file>

<file path=customXml/itemProps3.xml><?xml version="1.0" encoding="utf-8"?>
<ds:datastoreItem xmlns:ds="http://schemas.openxmlformats.org/officeDocument/2006/customXml" ds:itemID="{809B03BC-9442-4C83-9893-8B87F9C36BCC}">
  <ds:schemaRefs>
    <ds:schemaRef ds:uri="http://schemas.microsoft.com/office/2006/metadata/properties"/>
    <ds:schemaRef ds:uri="http://schemas.microsoft.com/office/infopath/2007/PartnerControls"/>
    <ds:schemaRef ds:uri="c336a740-831c-48d6-b25c-11679055070d"/>
    <ds:schemaRef ds:uri="f2c30413-d71f-495a-8b23-bb7bf36789cf"/>
  </ds:schemaRefs>
</ds:datastoreItem>
</file>

<file path=customXml/itemProps4.xml><?xml version="1.0" encoding="utf-8"?>
<ds:datastoreItem xmlns:ds="http://schemas.openxmlformats.org/officeDocument/2006/customXml" ds:itemID="{4E152964-ACB5-4794-A9EF-5A1F41A0C7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36a740-831c-48d6-b25c-11679055070d"/>
    <ds:schemaRef ds:uri="f2c30413-d71f-495a-8b23-bb7bf36789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67D8387-9890-4E54-A76D-6AF3B959FC4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7</Pages>
  <Words>1823</Words>
  <Characters>10394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Evans</dc:creator>
  <cp:keywords/>
  <dc:description/>
  <cp:lastModifiedBy>Nichole Guzenda</cp:lastModifiedBy>
  <cp:revision>33</cp:revision>
  <cp:lastPrinted>2022-09-10T09:40:00Z</cp:lastPrinted>
  <dcterms:created xsi:type="dcterms:W3CDTF">2023-10-31T21:21:00Z</dcterms:created>
  <dcterms:modified xsi:type="dcterms:W3CDTF">2023-11-01T10:32:00Z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0x010100C8AA3E6E3971A5408F87DF88CEDF6883</vt:lpwstr>
  </property>
  <property fmtid="{D5CDD505-2E9C-101B-9397-08002B2CF9AE}" pid="3" name="_dlc_DocIdItemGuid">
    <vt:lpwstr>66e8b4de-9f5f-4a8e-a526-ef35dacb9685</vt:lpwstr>
  </property>
</Properties>
</file>