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92DF1" w:rsidP="00842F0A" w:rsidRDefault="00842F0A" w14:paraId="6E433F26" w14:textId="41539A4A">
      <w:pPr>
        <w:pStyle w:val="Heading1"/>
        <w:jc w:val="center"/>
        <w:rPr>
          <w:rFonts w:ascii="Arial" w:hAnsi="Arial" w:cs="Arial"/>
          <w:sz w:val="28"/>
          <w:szCs w:val="28"/>
        </w:rPr>
      </w:pPr>
      <w:r>
        <w:rPr>
          <w:noProof/>
          <w:sz w:val="22"/>
          <w:lang w:eastAsia="en-GB"/>
        </w:rPr>
        <w:drawing>
          <wp:anchor distT="0" distB="0" distL="114300" distR="114300" simplePos="0" relativeHeight="251657728" behindDoc="1" locked="0" layoutInCell="1" allowOverlap="1" wp14:anchorId="6031E65B" wp14:editId="66AC0ABB">
            <wp:simplePos x="0" y="0"/>
            <wp:positionH relativeFrom="column">
              <wp:posOffset>1593578</wp:posOffset>
            </wp:positionH>
            <wp:positionV relativeFrom="paragraph">
              <wp:posOffset>208280</wp:posOffset>
            </wp:positionV>
            <wp:extent cx="2938145" cy="308610"/>
            <wp:effectExtent l="0" t="0" r="0" b="0"/>
            <wp:wrapNone/>
            <wp:docPr id="3" name="Picture 3" descr=":logotype-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black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145" cy="308610"/>
                    </a:xfrm>
                    <a:prstGeom prst="rect">
                      <a:avLst/>
                    </a:prstGeom>
                    <a:noFill/>
                  </pic:spPr>
                </pic:pic>
              </a:graphicData>
            </a:graphic>
            <wp14:sizeRelH relativeFrom="page">
              <wp14:pctWidth>0</wp14:pctWidth>
            </wp14:sizeRelH>
            <wp14:sizeRelV relativeFrom="page">
              <wp14:pctHeight>0</wp14:pctHeight>
            </wp14:sizeRelV>
          </wp:anchor>
        </w:drawing>
      </w:r>
    </w:p>
    <w:p w:rsidR="00E11E7C" w:rsidP="00E11E7C" w:rsidRDefault="00E11E7C" w14:paraId="5E569B81" w14:textId="1CB0AFC3">
      <w:pPr>
        <w:rPr>
          <w:rFonts w:ascii="Calibri" w:hAnsi="Calibri" w:eastAsia="Cambria"/>
          <w:sz w:val="22"/>
          <w:szCs w:val="22"/>
        </w:rPr>
      </w:pPr>
    </w:p>
    <w:p w:rsidR="00E11E7C" w:rsidP="00E11E7C" w:rsidRDefault="00E11E7C" w14:paraId="3B988B31" w14:textId="2EFD89CC">
      <w:pPr>
        <w:rPr>
          <w:rFonts w:ascii="Calibri" w:hAnsi="Calibri" w:eastAsia="Arial" w:cs="Arial"/>
          <w:color w:val="000000"/>
        </w:rPr>
      </w:pPr>
    </w:p>
    <w:p w:rsidR="00E11E7C" w:rsidP="00E11E7C" w:rsidRDefault="00E11E7C" w14:paraId="66209CC8" w14:textId="78E559BB">
      <w:pPr>
        <w:rPr>
          <w:rFonts w:ascii="Calibri" w:hAnsi="Calibri"/>
          <w:sz w:val="22"/>
        </w:rPr>
      </w:pPr>
    </w:p>
    <w:p w:rsidR="00E11E7C" w:rsidP="00E11E7C" w:rsidRDefault="00842F0A" w14:paraId="0C2B9786" w14:textId="2D2CAAAF">
      <w:pPr>
        <w:rPr>
          <w:rFonts w:ascii="Calibri" w:hAnsi="Calibri"/>
        </w:rPr>
      </w:pPr>
      <w:r>
        <w:rPr>
          <w:noProof/>
          <w:sz w:val="22"/>
          <w:lang w:eastAsia="en-GB"/>
        </w:rPr>
        <w:drawing>
          <wp:anchor distT="0" distB="0" distL="114300" distR="114300" simplePos="0" relativeHeight="251658752" behindDoc="1" locked="0" layoutInCell="1" allowOverlap="1" wp14:anchorId="755F268B" wp14:editId="10AEB7D2">
            <wp:simplePos x="0" y="0"/>
            <wp:positionH relativeFrom="column">
              <wp:posOffset>2510881</wp:posOffset>
            </wp:positionH>
            <wp:positionV relativeFrom="paragraph">
              <wp:posOffset>79829</wp:posOffset>
            </wp:positionV>
            <wp:extent cx="1101090" cy="13804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1090" cy="1380490"/>
                    </a:xfrm>
                    <a:prstGeom prst="rect">
                      <a:avLst/>
                    </a:prstGeom>
                    <a:noFill/>
                  </pic:spPr>
                </pic:pic>
              </a:graphicData>
            </a:graphic>
            <wp14:sizeRelH relativeFrom="page">
              <wp14:pctWidth>0</wp14:pctWidth>
            </wp14:sizeRelH>
            <wp14:sizeRelV relativeFrom="page">
              <wp14:pctHeight>0</wp14:pctHeight>
            </wp14:sizeRelV>
          </wp:anchor>
        </w:drawing>
      </w:r>
    </w:p>
    <w:p w:rsidR="00E11E7C" w:rsidP="00E11E7C" w:rsidRDefault="00E11E7C" w14:paraId="7F60B49C" w14:textId="77777777">
      <w:pPr>
        <w:rPr>
          <w:rFonts w:ascii="Calibri" w:hAnsi="Calibri"/>
        </w:rPr>
      </w:pPr>
    </w:p>
    <w:p w:rsidR="00E11E7C" w:rsidP="00E11E7C" w:rsidRDefault="00E11E7C" w14:paraId="3BFDC912" w14:textId="77777777">
      <w:pPr>
        <w:rPr>
          <w:rFonts w:ascii="Calibri" w:hAnsi="Calibri"/>
        </w:rPr>
      </w:pPr>
      <w:bookmarkStart w:name="_GoBack" w:id="0"/>
      <w:bookmarkEnd w:id="0"/>
    </w:p>
    <w:p w:rsidR="00E11E7C" w:rsidP="00E11E7C" w:rsidRDefault="00E11E7C" w14:paraId="12178FE2" w14:textId="77777777">
      <w:pPr>
        <w:rPr>
          <w:rFonts w:ascii="Calibri" w:hAnsi="Calibri"/>
        </w:rPr>
      </w:pPr>
    </w:p>
    <w:p w:rsidR="00E11E7C" w:rsidP="00E11E7C" w:rsidRDefault="00E11E7C" w14:paraId="2CF78A80" w14:textId="77777777">
      <w:pPr>
        <w:rPr>
          <w:rFonts w:ascii="Calibri" w:hAnsi="Calibri"/>
          <w:b/>
          <w:sz w:val="40"/>
        </w:rPr>
      </w:pPr>
    </w:p>
    <w:p w:rsidR="00E11E7C" w:rsidP="00E11E7C" w:rsidRDefault="00E11E7C" w14:paraId="2F890939" w14:textId="77777777">
      <w:pPr>
        <w:jc w:val="center"/>
        <w:rPr>
          <w:rFonts w:ascii="Calibri" w:hAnsi="Calibri"/>
          <w:b/>
          <w:sz w:val="40"/>
        </w:rPr>
      </w:pPr>
    </w:p>
    <w:p w:rsidR="00E11E7C" w:rsidP="00E11E7C" w:rsidRDefault="00E11E7C" w14:paraId="37339671" w14:textId="77777777">
      <w:pPr>
        <w:jc w:val="center"/>
        <w:rPr>
          <w:rFonts w:ascii="Calibri" w:hAnsi="Calibri"/>
          <w:b/>
          <w:sz w:val="40"/>
        </w:rPr>
      </w:pPr>
    </w:p>
    <w:p w:rsidR="00E81D57" w:rsidP="7B21FE54" w:rsidRDefault="003A37D7" w14:paraId="2ACC31E2" w14:textId="77777777">
      <w:pPr>
        <w:jc w:val="center"/>
        <w:rPr>
          <w:rFonts w:ascii="Calibri" w:hAnsi="Calibri" w:eastAsia="Calibri" w:cs="Calibri"/>
          <w:b/>
          <w:bCs/>
          <w:sz w:val="40"/>
          <w:szCs w:val="40"/>
        </w:rPr>
      </w:pPr>
      <w:r>
        <w:rPr>
          <w:rFonts w:ascii="Calibri" w:hAnsi="Calibri" w:eastAsia="Calibri" w:cs="Calibri"/>
          <w:b/>
          <w:bCs/>
          <w:sz w:val="40"/>
          <w:szCs w:val="40"/>
        </w:rPr>
        <w:t xml:space="preserve">33a </w:t>
      </w:r>
    </w:p>
    <w:p w:rsidR="00E11E7C" w:rsidP="7B21FE54" w:rsidRDefault="7B21FE54" w14:paraId="511F3282" w14:textId="6EBB8437">
      <w:pPr>
        <w:jc w:val="center"/>
        <w:rPr>
          <w:rFonts w:ascii="Calibri" w:hAnsi="Calibri" w:eastAsia="Calibri" w:cs="Calibri"/>
          <w:b/>
          <w:bCs/>
          <w:sz w:val="40"/>
          <w:szCs w:val="40"/>
        </w:rPr>
      </w:pPr>
      <w:r w:rsidRPr="7B21FE54">
        <w:rPr>
          <w:rFonts w:ascii="Calibri" w:hAnsi="Calibri" w:eastAsia="Calibri" w:cs="Calibri"/>
          <w:b/>
          <w:bCs/>
          <w:sz w:val="40"/>
          <w:szCs w:val="40"/>
        </w:rPr>
        <w:t>COMPLAINTS POLICY</w:t>
      </w:r>
    </w:p>
    <w:p w:rsidRPr="00E81D57" w:rsidR="00465E8D" w:rsidP="00E81D57" w:rsidRDefault="7B21FE54" w14:paraId="61034EA0" w14:textId="7DB39DD9">
      <w:pPr>
        <w:jc w:val="center"/>
        <w:rPr>
          <w:rFonts w:ascii="Calibri" w:hAnsi="Calibri" w:eastAsia="Calibri" w:cs="Calibri"/>
          <w:b/>
          <w:bCs/>
          <w:sz w:val="40"/>
          <w:szCs w:val="40"/>
        </w:rPr>
      </w:pPr>
      <w:r w:rsidRPr="7B21FE54">
        <w:rPr>
          <w:rFonts w:ascii="Calibri" w:hAnsi="Calibri" w:eastAsia="Calibri" w:cs="Calibri"/>
          <w:b/>
          <w:bCs/>
          <w:sz w:val="40"/>
          <w:szCs w:val="40"/>
        </w:rPr>
        <w:t xml:space="preserve"> </w:t>
      </w:r>
      <w:r w:rsidRPr="003A37D7" w:rsidR="00824941">
        <w:rPr>
          <w:rFonts w:asciiTheme="minorHAnsi" w:hAnsiTheme="minorHAnsi" w:cstheme="minorHAnsi"/>
        </w:rPr>
        <w:t xml:space="preserve"> </w:t>
      </w:r>
    </w:p>
    <w:tbl>
      <w:tblPr>
        <w:tblStyle w:val="TableGrid"/>
        <w:tblpPr w:leftFromText="180" w:rightFromText="180" w:vertAnchor="text" w:horzAnchor="margin" w:tblpXSpec="center" w:tblpY="486"/>
        <w:tblW w:w="5347" w:type="dxa"/>
        <w:tblLook w:val="04A0" w:firstRow="1" w:lastRow="0" w:firstColumn="1" w:lastColumn="0" w:noHBand="0" w:noVBand="1"/>
      </w:tblPr>
      <w:tblGrid>
        <w:gridCol w:w="3114"/>
        <w:gridCol w:w="1425"/>
        <w:gridCol w:w="808"/>
      </w:tblGrid>
      <w:tr w:rsidR="00596523" w:rsidTr="4642F1EE" w14:paraId="10A5F23F"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RDefault="00596523" w14:paraId="172FD245" w14:textId="77777777">
            <w:pPr>
              <w:rPr>
                <w:rFonts w:asciiTheme="minorHAnsi" w:hAnsiTheme="minorHAnsi" w:cstheme="minorHAnsi"/>
                <w:sz w:val="22"/>
              </w:rPr>
            </w:pPr>
            <w:r w:rsidRPr="00596523">
              <w:rPr>
                <w:rFonts w:asciiTheme="minorHAnsi" w:hAnsiTheme="minorHAnsi" w:cstheme="minorHAnsi"/>
                <w:sz w:val="22"/>
              </w:rPr>
              <w:t>ISI</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RDefault="00596523" w14:paraId="20A26268" w14:textId="1B6B1B2E">
            <w:pPr>
              <w:rPr>
                <w:rFonts w:asciiTheme="minorHAnsi" w:hAnsiTheme="minorHAnsi" w:cstheme="minorHAnsi"/>
                <w:sz w:val="22"/>
              </w:rPr>
            </w:pPr>
            <w:r w:rsidRPr="00596523">
              <w:rPr>
                <w:rFonts w:asciiTheme="minorHAnsi" w:hAnsiTheme="minorHAnsi" w:cstheme="minorHAnsi"/>
                <w:sz w:val="22"/>
              </w:rPr>
              <w:t xml:space="preserve">Part </w:t>
            </w:r>
            <w:r>
              <w:rPr>
                <w:rFonts w:asciiTheme="minorHAnsi" w:hAnsiTheme="minorHAnsi" w:cstheme="minorHAnsi"/>
                <w:sz w:val="22"/>
              </w:rPr>
              <w:t>7</w:t>
            </w:r>
          </w:p>
        </w:tc>
      </w:tr>
      <w:tr w:rsidR="00596523" w:rsidTr="4642F1EE" w14:paraId="3DFAE471"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P="00596523" w:rsidRDefault="00596523" w14:paraId="494B12C8" w14:textId="77777777">
            <w:pPr>
              <w:rPr>
                <w:rFonts w:asciiTheme="minorHAnsi" w:hAnsiTheme="minorHAnsi" w:cstheme="minorHAnsi"/>
                <w:sz w:val="22"/>
              </w:rPr>
            </w:pPr>
            <w:r w:rsidRPr="00596523">
              <w:rPr>
                <w:rFonts w:asciiTheme="minorHAnsi" w:hAnsiTheme="minorHAnsi" w:cstheme="minorHAnsi"/>
                <w:sz w:val="22"/>
              </w:rPr>
              <w:t>NMS (if applicable)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P="00596523" w:rsidRDefault="00596523" w14:paraId="601C6FD3" w14:textId="7AB6CD10">
            <w:pPr>
              <w:rPr>
                <w:rFonts w:asciiTheme="minorHAnsi" w:hAnsiTheme="minorHAnsi" w:cstheme="minorHAnsi"/>
                <w:sz w:val="22"/>
              </w:rPr>
            </w:pPr>
            <w:r>
              <w:rPr>
                <w:rFonts w:asciiTheme="minorHAnsi" w:hAnsiTheme="minorHAnsi" w:cstheme="minorHAnsi"/>
                <w:sz w:val="22"/>
              </w:rPr>
              <w:t>18</w:t>
            </w:r>
          </w:p>
        </w:tc>
      </w:tr>
      <w:tr w:rsidR="00596523" w:rsidTr="4642F1EE" w14:paraId="662BF895"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RDefault="00596523" w14:paraId="5D1AA761" w14:textId="77777777">
            <w:pPr>
              <w:rPr>
                <w:rFonts w:asciiTheme="minorHAnsi" w:hAnsiTheme="minorHAnsi" w:cstheme="minorHAnsi"/>
                <w:sz w:val="22"/>
              </w:rPr>
            </w:pPr>
            <w:r w:rsidRPr="00596523">
              <w:rPr>
                <w:rFonts w:asciiTheme="minorHAnsi" w:hAnsiTheme="minorHAnsi" w:cstheme="minorHAnsi"/>
                <w:sz w:val="22"/>
              </w:rPr>
              <w:t>Policy Owner (SLT)</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RDefault="00596523" w14:paraId="62941664" w14:textId="7EB83688">
            <w:pPr>
              <w:rPr>
                <w:rFonts w:asciiTheme="minorHAnsi" w:hAnsiTheme="minorHAnsi" w:cstheme="minorHAnsi"/>
                <w:sz w:val="22"/>
              </w:rPr>
            </w:pPr>
            <w:r>
              <w:rPr>
                <w:rFonts w:asciiTheme="minorHAnsi" w:hAnsiTheme="minorHAnsi" w:cstheme="minorHAnsi"/>
                <w:sz w:val="22"/>
              </w:rPr>
              <w:t>MGP</w:t>
            </w:r>
          </w:p>
        </w:tc>
      </w:tr>
      <w:tr w:rsidR="00596523" w:rsidTr="4642F1EE" w14:paraId="391B3AFC"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6D2900" w:rsidR="00596523" w:rsidRDefault="00596523" w14:paraId="3FEC4871" w14:textId="77777777">
            <w:pPr>
              <w:rPr>
                <w:rFonts w:asciiTheme="minorHAnsi" w:hAnsiTheme="minorHAnsi" w:cstheme="minorHAnsi"/>
                <w:sz w:val="22"/>
              </w:rPr>
            </w:pPr>
            <w:r w:rsidRPr="006D2900">
              <w:rPr>
                <w:rFonts w:asciiTheme="minorHAnsi" w:hAnsiTheme="minorHAnsi" w:cstheme="minorHAnsi"/>
                <w:sz w:val="22"/>
              </w:rPr>
              <w:t>Governor Responsible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6D2900" w:rsidR="00596523" w:rsidRDefault="00CC225D" w14:paraId="66A3E87F" w14:textId="247C2D86">
            <w:pPr>
              <w:rPr>
                <w:rFonts w:asciiTheme="minorHAnsi" w:hAnsiTheme="minorHAnsi" w:cstheme="minorHAnsi"/>
                <w:sz w:val="22"/>
              </w:rPr>
            </w:pPr>
            <w:r w:rsidRPr="006D2900">
              <w:rPr>
                <w:rFonts w:asciiTheme="minorHAnsi" w:hAnsiTheme="minorHAnsi" w:cstheme="minorHAnsi"/>
                <w:sz w:val="22"/>
              </w:rPr>
              <w:t>Lizzie Coles Kemp</w:t>
            </w:r>
          </w:p>
        </w:tc>
      </w:tr>
      <w:tr w:rsidR="00C863A3" w:rsidTr="4642F1EE" w14:paraId="3A442290"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6D2900" w:rsidR="00C863A3" w:rsidRDefault="00C863A3" w14:paraId="64B2B022" w14:textId="77777777">
            <w:pPr>
              <w:rPr>
                <w:rFonts w:asciiTheme="minorHAnsi" w:hAnsiTheme="minorHAnsi" w:cstheme="minorHAnsi"/>
                <w:sz w:val="22"/>
              </w:rPr>
            </w:pPr>
            <w:r w:rsidRPr="006D2900">
              <w:rPr>
                <w:rFonts w:asciiTheme="minorHAnsi" w:hAnsiTheme="minorHAnsi" w:cstheme="minorHAnsi"/>
                <w:sz w:val="22"/>
              </w:rPr>
              <w:t>Gov Annual Review Date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6D2900" w:rsidR="00C863A3" w:rsidRDefault="006D2900" w14:paraId="6A397B82" w14:textId="40A48CE6">
            <w:pPr>
              <w:rPr>
                <w:rFonts w:asciiTheme="minorHAnsi" w:hAnsiTheme="minorHAnsi" w:cstheme="minorHAnsi"/>
                <w:sz w:val="22"/>
              </w:rPr>
            </w:pPr>
            <w:r>
              <w:rPr>
                <w:rFonts w:asciiTheme="minorHAnsi" w:hAnsiTheme="minorHAnsi" w:cstheme="minorHAnsi"/>
                <w:sz w:val="22"/>
              </w:rPr>
              <w:t>Lent 2020</w:t>
            </w:r>
          </w:p>
        </w:tc>
      </w:tr>
      <w:tr w:rsidR="00596523" w:rsidTr="4642F1EE" w14:paraId="1995E337"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RDefault="00596523" w14:paraId="70757389" w14:textId="77777777">
            <w:pPr>
              <w:rPr>
                <w:rFonts w:asciiTheme="minorHAnsi" w:hAnsiTheme="minorHAnsi" w:cstheme="minorHAnsi"/>
                <w:sz w:val="22"/>
              </w:rPr>
            </w:pPr>
            <w:r w:rsidRPr="00596523">
              <w:rPr>
                <w:rFonts w:asciiTheme="minorHAnsi" w:hAnsiTheme="minorHAnsi" w:cstheme="minorHAnsi"/>
                <w:sz w:val="22"/>
              </w:rPr>
              <w:t>Policy Last Updated</w:t>
            </w:r>
          </w:p>
        </w:tc>
        <w:tc>
          <w:tcPr>
            <w:tcW w:w="1425" w:type="dxa"/>
            <w:tcBorders>
              <w:top w:val="single" w:color="auto" w:sz="4" w:space="0"/>
              <w:left w:val="single" w:color="auto" w:sz="4" w:space="0"/>
              <w:bottom w:val="single" w:color="auto" w:sz="4" w:space="0"/>
              <w:right w:val="single" w:color="auto" w:sz="4" w:space="0"/>
            </w:tcBorders>
            <w:tcMar/>
            <w:hideMark/>
          </w:tcPr>
          <w:p w:rsidRPr="00596523" w:rsidR="00596523" w:rsidP="1532A080" w:rsidRDefault="00842F0A" w14:paraId="64DE321F" w14:textId="10C508E3">
            <w:pPr>
              <w:rPr>
                <w:rFonts w:ascii="Calibri" w:hAnsi="Calibri" w:cs="Calibri" w:asciiTheme="minorAscii" w:hAnsiTheme="minorAscii" w:cstheme="minorAscii"/>
                <w:sz w:val="22"/>
                <w:szCs w:val="22"/>
              </w:rPr>
            </w:pPr>
            <w:r w:rsidRPr="4642F1EE" w:rsidR="4642F1EE">
              <w:rPr>
                <w:rFonts w:ascii="Calibri" w:hAnsi="Calibri" w:cs="Calibri" w:asciiTheme="minorAscii" w:hAnsiTheme="minorAscii" w:cstheme="minorAscii"/>
                <w:sz w:val="22"/>
                <w:szCs w:val="22"/>
              </w:rPr>
              <w:t>04.08.22</w:t>
            </w:r>
          </w:p>
        </w:tc>
        <w:tc>
          <w:tcPr>
            <w:tcW w:w="808" w:type="dxa"/>
            <w:tcBorders>
              <w:top w:val="single" w:color="auto" w:sz="4" w:space="0"/>
              <w:left w:val="single" w:color="auto" w:sz="4" w:space="0"/>
              <w:bottom w:val="single" w:color="auto" w:sz="4" w:space="0"/>
              <w:right w:val="single" w:color="auto" w:sz="4" w:space="0"/>
            </w:tcBorders>
            <w:tcMar/>
            <w:hideMark/>
          </w:tcPr>
          <w:p w:rsidRPr="00596523" w:rsidR="00596523" w:rsidP="1532A080" w:rsidRDefault="00842F0A" w14:paraId="3B35CA12" w14:textId="21EE28A3">
            <w:pPr>
              <w:rPr>
                <w:rFonts w:ascii="Calibri" w:hAnsi="Calibri" w:cs="Calibri" w:asciiTheme="minorAscii" w:hAnsiTheme="minorAscii" w:cstheme="minorAscii"/>
                <w:sz w:val="22"/>
                <w:szCs w:val="22"/>
              </w:rPr>
            </w:pPr>
            <w:r w:rsidRPr="1532A080" w:rsidR="23337094">
              <w:rPr>
                <w:rFonts w:ascii="Calibri" w:hAnsi="Calibri" w:cs="Calibri" w:asciiTheme="minorAscii" w:hAnsiTheme="minorAscii" w:cstheme="minorAscii"/>
                <w:sz w:val="22"/>
                <w:szCs w:val="22"/>
              </w:rPr>
              <w:t>MGP</w:t>
            </w:r>
          </w:p>
        </w:tc>
      </w:tr>
      <w:tr w:rsidRPr="00596523" w:rsidR="00596523" w:rsidTr="4642F1EE" w14:paraId="12DEFD49" w14:textId="77777777">
        <w:trPr>
          <w:trHeight w:val="279"/>
        </w:trPr>
        <w:tc>
          <w:tcPr>
            <w:tcW w:w="3114" w:type="dxa"/>
            <w:tcBorders>
              <w:top w:val="single" w:color="auto" w:sz="4" w:space="0"/>
              <w:left w:val="single" w:color="auto" w:sz="4" w:space="0"/>
              <w:bottom w:val="single" w:color="auto" w:sz="4" w:space="0"/>
              <w:right w:val="single" w:color="auto" w:sz="4" w:space="0"/>
            </w:tcBorders>
            <w:tcMar/>
            <w:hideMark/>
          </w:tcPr>
          <w:p w:rsidRPr="00596523" w:rsidR="00596523" w:rsidRDefault="00596523" w14:paraId="263A842E" w14:textId="77777777">
            <w:pPr>
              <w:rPr>
                <w:rFonts w:asciiTheme="minorHAnsi" w:hAnsiTheme="minorHAnsi" w:cstheme="minorHAnsi"/>
                <w:sz w:val="22"/>
              </w:rPr>
            </w:pPr>
            <w:r w:rsidRPr="00596523">
              <w:rPr>
                <w:rFonts w:asciiTheme="minorHAnsi" w:hAnsiTheme="minorHAnsi" w:cstheme="minorHAnsi"/>
                <w:sz w:val="22"/>
              </w:rPr>
              <w:t>On the Website</w:t>
            </w:r>
          </w:p>
        </w:tc>
        <w:tc>
          <w:tcPr>
            <w:tcW w:w="2233" w:type="dxa"/>
            <w:gridSpan w:val="2"/>
            <w:tcBorders>
              <w:top w:val="single" w:color="auto" w:sz="4" w:space="0"/>
              <w:left w:val="single" w:color="auto" w:sz="4" w:space="0"/>
              <w:bottom w:val="single" w:color="auto" w:sz="4" w:space="0"/>
              <w:right w:val="single" w:color="auto" w:sz="4" w:space="0"/>
            </w:tcBorders>
            <w:tcMar/>
            <w:hideMark/>
          </w:tcPr>
          <w:p w:rsidRPr="00596523" w:rsidR="00596523" w:rsidRDefault="00596523" w14:paraId="2DEDB254" w14:textId="77777777">
            <w:pPr>
              <w:rPr>
                <w:rFonts w:asciiTheme="minorHAnsi" w:hAnsiTheme="minorHAnsi" w:cstheme="minorHAnsi"/>
                <w:sz w:val="22"/>
              </w:rPr>
            </w:pPr>
            <w:r w:rsidRPr="00596523">
              <w:rPr>
                <w:rFonts w:asciiTheme="minorHAnsi" w:hAnsiTheme="minorHAnsi" w:cstheme="minorHAnsi"/>
                <w:sz w:val="22"/>
              </w:rPr>
              <w:t>Yes</w:t>
            </w:r>
          </w:p>
        </w:tc>
      </w:tr>
    </w:tbl>
    <w:p w:rsidRPr="00A77DC9" w:rsidR="00596523" w:rsidP="00596523" w:rsidRDefault="00596523" w14:paraId="0FA798EA" w14:textId="77777777">
      <w:pPr>
        <w:rPr>
          <w:rFonts w:asciiTheme="minorHAnsi" w:hAnsiTheme="minorHAnsi" w:cstheme="minorHAnsi"/>
          <w:sz w:val="20"/>
          <w:lang w:eastAsia="en-GB"/>
        </w:rPr>
      </w:pPr>
    </w:p>
    <w:p w:rsidRPr="00596523" w:rsidR="00596523" w:rsidP="00596523" w:rsidRDefault="00596523" w14:paraId="2BA1EFBF" w14:textId="77777777">
      <w:pPr>
        <w:rPr>
          <w:rFonts w:asciiTheme="minorHAnsi" w:hAnsiTheme="minorHAnsi" w:cstheme="minorHAnsi"/>
          <w:sz w:val="22"/>
          <w:lang w:eastAsia="en-GB"/>
        </w:rPr>
      </w:pPr>
    </w:p>
    <w:p w:rsidR="00596523" w:rsidP="00596523" w:rsidRDefault="00596523" w14:paraId="7E7748B3" w14:textId="77777777">
      <w:pPr>
        <w:rPr>
          <w:sz w:val="28"/>
          <w:szCs w:val="28"/>
        </w:rPr>
      </w:pPr>
    </w:p>
    <w:p w:rsidR="00596523" w:rsidP="00596523" w:rsidRDefault="00596523" w14:paraId="412D04D2" w14:textId="2A63BFC0">
      <w:pPr>
        <w:jc w:val="center"/>
        <w:rPr>
          <w:rFonts w:ascii="Arial" w:hAnsi="Arial" w:eastAsia="Arial" w:cs="Arial"/>
          <w:sz w:val="40"/>
          <w:szCs w:val="40"/>
        </w:rPr>
      </w:pPr>
    </w:p>
    <w:p w:rsidR="00596523" w:rsidP="00596523" w:rsidRDefault="00596523" w14:paraId="4FBFE61E" w14:textId="0FEBDDAD">
      <w:pPr>
        <w:jc w:val="center"/>
        <w:rPr>
          <w:rFonts w:ascii="Arial" w:hAnsi="Arial" w:eastAsia="Arial" w:cs="Arial"/>
          <w:sz w:val="40"/>
          <w:szCs w:val="40"/>
        </w:rPr>
      </w:pPr>
    </w:p>
    <w:p w:rsidR="00596523" w:rsidP="00596523" w:rsidRDefault="00596523" w14:paraId="66A3E1FA" w14:textId="38213380">
      <w:pPr>
        <w:jc w:val="center"/>
        <w:rPr>
          <w:rFonts w:ascii="Arial" w:hAnsi="Arial" w:eastAsia="Arial" w:cs="Arial"/>
          <w:sz w:val="40"/>
          <w:szCs w:val="40"/>
        </w:rPr>
      </w:pPr>
    </w:p>
    <w:p w:rsidR="00596523" w:rsidP="00596523" w:rsidRDefault="00596523" w14:paraId="6CC17CC1" w14:textId="55DBEE59">
      <w:pPr>
        <w:jc w:val="center"/>
        <w:rPr>
          <w:rFonts w:ascii="Arial" w:hAnsi="Arial" w:eastAsia="Arial" w:cs="Arial"/>
          <w:sz w:val="40"/>
          <w:szCs w:val="40"/>
        </w:rPr>
      </w:pPr>
    </w:p>
    <w:p w:rsidR="00596523" w:rsidP="00596523" w:rsidRDefault="00596523" w14:paraId="7153BE72" w14:textId="77777777">
      <w:pPr>
        <w:jc w:val="center"/>
        <w:rPr>
          <w:rFonts w:ascii="Arial" w:hAnsi="Arial" w:eastAsia="Arial" w:cs="Arial"/>
          <w:sz w:val="40"/>
          <w:szCs w:val="40"/>
        </w:rPr>
      </w:pPr>
    </w:p>
    <w:p w:rsidRPr="003A37D7" w:rsidR="00B7032E" w:rsidP="00E11E7C" w:rsidRDefault="00B7032E" w14:paraId="3E6AFFAB" w14:textId="77777777">
      <w:pPr>
        <w:rPr>
          <w:rFonts w:asciiTheme="minorHAnsi" w:hAnsiTheme="minorHAnsi" w:cstheme="minorHAnsi"/>
        </w:rPr>
      </w:pPr>
    </w:p>
    <w:p w:rsidR="00824941" w:rsidP="7B21FE54" w:rsidRDefault="00824941" w14:paraId="2136D7E7" w14:textId="77777777">
      <w:pPr>
        <w:rPr>
          <w:rFonts w:ascii="Calibri" w:hAnsi="Calibri" w:eastAsia="Calibri" w:cs="Calibri"/>
          <w:sz w:val="32"/>
          <w:szCs w:val="32"/>
        </w:rPr>
      </w:pPr>
    </w:p>
    <w:p w:rsidR="00E11E7C" w:rsidP="7B21FE54" w:rsidRDefault="7B21FE54" w14:paraId="5642C147" w14:textId="532E9F3B">
      <w:pPr>
        <w:rPr>
          <w:rFonts w:ascii="Calibri" w:hAnsi="Calibri" w:eastAsia="Calibri" w:cs="Calibri"/>
          <w:sz w:val="32"/>
          <w:szCs w:val="32"/>
        </w:rPr>
      </w:pPr>
      <w:r w:rsidRPr="7B21FE54">
        <w:rPr>
          <w:rFonts w:ascii="Calibri" w:hAnsi="Calibri" w:eastAsia="Calibri" w:cs="Calibri"/>
          <w:sz w:val="32"/>
          <w:szCs w:val="32"/>
        </w:rPr>
        <w:t>Please read in conjunction with:</w:t>
      </w:r>
    </w:p>
    <w:p w:rsidR="00E11E7C" w:rsidP="7B21FE54" w:rsidRDefault="7B21FE54" w14:paraId="3E9F826F" w14:textId="23DCD9EA">
      <w:pPr>
        <w:pStyle w:val="ListParagraph"/>
        <w:numPr>
          <w:ilvl w:val="0"/>
          <w:numId w:val="43"/>
        </w:numPr>
        <w:rPr>
          <w:rFonts w:ascii="Calibri" w:hAnsi="Calibri" w:eastAsia="Calibri" w:cs="Calibri"/>
          <w:sz w:val="22"/>
          <w:szCs w:val="22"/>
        </w:rPr>
      </w:pPr>
      <w:r w:rsidRPr="7B21FE54">
        <w:rPr>
          <w:rFonts w:ascii="Calibri" w:hAnsi="Calibri" w:eastAsia="Calibri" w:cs="Calibri"/>
          <w:sz w:val="22"/>
          <w:szCs w:val="22"/>
        </w:rPr>
        <w:t>Complaints (Student) Policy</w:t>
      </w:r>
    </w:p>
    <w:p w:rsidR="00E11E7C" w:rsidP="7B21FE54" w:rsidRDefault="7B21FE54" w14:paraId="403DF495" w14:textId="6AA09B0E">
      <w:pPr>
        <w:pStyle w:val="ListParagraph"/>
        <w:numPr>
          <w:ilvl w:val="0"/>
          <w:numId w:val="43"/>
        </w:numPr>
        <w:rPr>
          <w:rFonts w:ascii="Calibri" w:hAnsi="Calibri" w:eastAsia="Calibri" w:cs="Calibri"/>
          <w:sz w:val="22"/>
          <w:szCs w:val="22"/>
        </w:rPr>
      </w:pPr>
      <w:r w:rsidRPr="7B21FE54">
        <w:rPr>
          <w:rFonts w:ascii="Calibri" w:hAnsi="Calibri" w:eastAsia="Calibri" w:cs="Calibri"/>
          <w:sz w:val="22"/>
          <w:szCs w:val="22"/>
        </w:rPr>
        <w:t>Promoting Positive Behaviour Policy</w:t>
      </w:r>
    </w:p>
    <w:p w:rsidR="00E11E7C" w:rsidP="7B21FE54" w:rsidRDefault="7B21FE54" w14:paraId="2E695901" w14:textId="79AFAF47">
      <w:pPr>
        <w:pStyle w:val="ListParagraph"/>
        <w:numPr>
          <w:ilvl w:val="0"/>
          <w:numId w:val="43"/>
        </w:numPr>
        <w:rPr>
          <w:rFonts w:ascii="Calibri" w:hAnsi="Calibri" w:eastAsia="Calibri" w:cs="Calibri"/>
          <w:sz w:val="22"/>
          <w:szCs w:val="22"/>
        </w:rPr>
      </w:pPr>
      <w:r w:rsidRPr="7B21FE54">
        <w:rPr>
          <w:rFonts w:ascii="Calibri" w:hAnsi="Calibri" w:eastAsia="Calibri" w:cs="Calibri"/>
          <w:sz w:val="22"/>
          <w:szCs w:val="22"/>
        </w:rPr>
        <w:t>Code of Conduct for Staff (Employment Manual)</w:t>
      </w:r>
    </w:p>
    <w:p w:rsidRPr="00E11E7C" w:rsidR="00E11E7C" w:rsidP="7B21FE54" w:rsidRDefault="7B21FE54" w14:paraId="1A884AF1" w14:textId="63E42BAE">
      <w:pPr>
        <w:pStyle w:val="ListParagraph"/>
        <w:numPr>
          <w:ilvl w:val="0"/>
          <w:numId w:val="43"/>
        </w:numPr>
        <w:rPr>
          <w:rFonts w:ascii="Calibri" w:hAnsi="Calibri" w:eastAsia="Calibri" w:cs="Calibri"/>
          <w:sz w:val="22"/>
          <w:szCs w:val="22"/>
        </w:rPr>
      </w:pPr>
      <w:r w:rsidRPr="7B21FE54">
        <w:rPr>
          <w:rFonts w:ascii="Calibri" w:hAnsi="Calibri" w:eastAsia="Calibri" w:cs="Calibri"/>
          <w:sz w:val="22"/>
          <w:szCs w:val="22"/>
        </w:rPr>
        <w:t>Safeguarding Policy</w:t>
      </w:r>
    </w:p>
    <w:p w:rsidR="00E11E7C" w:rsidP="00E11E7C" w:rsidRDefault="00E11E7C" w14:paraId="59FDB0CF" w14:textId="77777777">
      <w:pPr>
        <w:pStyle w:val="ListParagraph"/>
        <w:rPr>
          <w:rFonts w:asciiTheme="minorHAnsi" w:hAnsiTheme="minorHAnsi"/>
          <w:sz w:val="22"/>
        </w:rPr>
      </w:pPr>
    </w:p>
    <w:p w:rsidR="00E11E7C" w:rsidRDefault="00E11E7C" w14:paraId="38568899" w14:textId="77777777">
      <w:pPr>
        <w:rPr>
          <w:rFonts w:cs="Arial" w:asciiTheme="minorHAnsi" w:hAnsiTheme="minorHAnsi"/>
          <w:b/>
          <w:bCs/>
          <w:sz w:val="22"/>
          <w:szCs w:val="22"/>
        </w:rPr>
      </w:pPr>
      <w:r>
        <w:rPr>
          <w:rFonts w:cs="Arial" w:asciiTheme="minorHAnsi" w:hAnsiTheme="minorHAnsi"/>
          <w:sz w:val="22"/>
          <w:szCs w:val="22"/>
        </w:rPr>
        <w:br w:type="page"/>
      </w:r>
    </w:p>
    <w:p w:rsidRPr="007535F0" w:rsidR="00F11071" w:rsidP="7B21FE54" w:rsidRDefault="7B21FE54" w14:paraId="6E433F27" w14:textId="436C99D6">
      <w:pPr>
        <w:pStyle w:val="Heading1"/>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lastRenderedPageBreak/>
        <w:t>COMPLAINTS POLICY</w:t>
      </w:r>
    </w:p>
    <w:p w:rsidRPr="007535F0" w:rsidR="001E372F" w:rsidP="00387E08" w:rsidRDefault="001E372F" w14:paraId="6E433F28" w14:textId="77777777">
      <w:pPr>
        <w:jc w:val="both"/>
        <w:rPr>
          <w:rFonts w:cs="Arial" w:asciiTheme="minorHAnsi" w:hAnsiTheme="minorHAnsi"/>
          <w:sz w:val="22"/>
          <w:szCs w:val="22"/>
        </w:rPr>
      </w:pPr>
    </w:p>
    <w:p w:rsidRPr="007535F0" w:rsidR="00A532E0" w:rsidP="00387E08" w:rsidRDefault="00A532E0" w14:paraId="6E433F2A" w14:textId="77777777">
      <w:pPr>
        <w:jc w:val="both"/>
        <w:rPr>
          <w:rFonts w:cs="Arial" w:asciiTheme="minorHAnsi" w:hAnsiTheme="minorHAnsi"/>
          <w:sz w:val="22"/>
          <w:szCs w:val="22"/>
        </w:rPr>
      </w:pPr>
    </w:p>
    <w:p w:rsidRPr="007535F0" w:rsidR="00F11071" w:rsidP="7B21FE54" w:rsidRDefault="7B21FE54" w14:paraId="6E433F2B"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References:</w:t>
      </w:r>
    </w:p>
    <w:p w:rsidRPr="007535F0" w:rsidR="001C7EF3" w:rsidP="00387E08" w:rsidRDefault="001C7EF3" w14:paraId="6E433F2C" w14:textId="77777777">
      <w:pPr>
        <w:autoSpaceDE w:val="0"/>
        <w:autoSpaceDN w:val="0"/>
        <w:adjustRightInd w:val="0"/>
        <w:jc w:val="both"/>
        <w:rPr>
          <w:rFonts w:cs="Arial" w:asciiTheme="minorHAnsi" w:hAnsiTheme="minorHAnsi"/>
          <w:sz w:val="22"/>
          <w:szCs w:val="22"/>
        </w:rPr>
      </w:pPr>
    </w:p>
    <w:p w:rsidRPr="00E11E7C" w:rsidR="009B2C17" w:rsidP="4642F1EE" w:rsidRDefault="7B21FE54" w14:paraId="6E433F2D" w14:textId="1D8BD09F">
      <w:pPr>
        <w:pStyle w:val="ListParagraph"/>
        <w:numPr>
          <w:ilvl w:val="0"/>
          <w:numId w:val="27"/>
        </w:numPr>
        <w:autoSpaceDE w:val="0"/>
        <w:autoSpaceDN w:val="0"/>
        <w:adjustRightInd w:val="0"/>
        <w:jc w:val="both"/>
        <w:rPr>
          <w:rFonts w:ascii="Calibri" w:hAnsi="Calibri" w:eastAsia="" w:cs="" w:asciiTheme="minorAscii" w:hAnsiTheme="minorAscii" w:eastAsiaTheme="minorEastAsia" w:cstheme="minorBidi"/>
          <w:sz w:val="22"/>
          <w:szCs w:val="22"/>
        </w:rPr>
      </w:pPr>
      <w:r w:rsidRPr="4642F1EE" w:rsidR="7B21FE54">
        <w:rPr>
          <w:rFonts w:ascii="Calibri" w:hAnsi="Calibri" w:eastAsia="" w:cs="" w:asciiTheme="minorAscii" w:hAnsiTheme="minorAscii" w:eastAsiaTheme="minorEastAsia" w:cstheme="minorBidi"/>
          <w:sz w:val="22"/>
          <w:szCs w:val="22"/>
        </w:rPr>
        <w:t>Independent School Standard Regulations Sept 2019</w:t>
      </w:r>
    </w:p>
    <w:p w:rsidRPr="007535F0" w:rsidR="009B2C17" w:rsidP="4642F1EE" w:rsidRDefault="7B21FE54" w14:paraId="6E433F2E" w14:textId="12BE829E">
      <w:pPr>
        <w:pStyle w:val="ListParagraph"/>
        <w:numPr>
          <w:ilvl w:val="0"/>
          <w:numId w:val="27"/>
        </w:numPr>
        <w:autoSpaceDE w:val="0"/>
        <w:autoSpaceDN w:val="0"/>
        <w:adjustRightInd w:val="0"/>
        <w:jc w:val="both"/>
        <w:rPr>
          <w:rFonts w:ascii="Calibri" w:hAnsi="Calibri" w:eastAsia="" w:cs="" w:asciiTheme="minorAscii" w:hAnsiTheme="minorAscii" w:eastAsiaTheme="minorEastAsia" w:cstheme="minorBidi"/>
          <w:sz w:val="22"/>
          <w:szCs w:val="22"/>
        </w:rPr>
      </w:pPr>
      <w:r w:rsidRPr="4642F1EE" w:rsidR="7B21FE54">
        <w:rPr>
          <w:rFonts w:ascii="Calibri" w:hAnsi="Calibri" w:eastAsia="" w:cs="" w:asciiTheme="minorAscii" w:hAnsiTheme="minorAscii" w:eastAsiaTheme="minorEastAsia" w:cstheme="minorBidi"/>
          <w:sz w:val="22"/>
          <w:szCs w:val="22"/>
        </w:rPr>
        <w:t>Boarding Schools: National Minimum Standards Sept 2022</w:t>
      </w:r>
    </w:p>
    <w:p w:rsidRPr="007535F0" w:rsidR="00F11071" w:rsidP="00387E08" w:rsidRDefault="00F11071" w14:paraId="6E433F2F" w14:textId="77777777">
      <w:pPr>
        <w:jc w:val="both"/>
        <w:rPr>
          <w:rFonts w:cs="Arial" w:asciiTheme="minorHAnsi" w:hAnsiTheme="minorHAnsi"/>
          <w:sz w:val="22"/>
          <w:szCs w:val="22"/>
        </w:rPr>
      </w:pPr>
    </w:p>
    <w:p w:rsidRPr="007535F0" w:rsidR="00145C9A" w:rsidP="7B21FE54" w:rsidRDefault="7B21FE54" w14:paraId="6E433F30"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b/>
          <w:bCs/>
          <w:sz w:val="22"/>
          <w:szCs w:val="22"/>
        </w:rPr>
        <w:t>INTRODUCTION</w:t>
      </w:r>
    </w:p>
    <w:p w:rsidRPr="007535F0" w:rsidR="001C7EF3" w:rsidP="001C7EF3" w:rsidRDefault="001C7EF3" w14:paraId="6E433F31"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32"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Bloxham School has long prided itself on the quality of the teaching and pastoral care provided to its pupils. However, if parents do have a complaint, they can expect it to be treated by the school with care and in accordance with this procedure. Bloxham School makes its complaints procedure available to all parents of pupils and of prospective pupils on the school's website, and we will ensure that parents of pupils and of prospective pupils who request it are made aware that this document is published or available and the form in which it is published or available.</w:t>
      </w:r>
    </w:p>
    <w:p w:rsidRPr="007535F0" w:rsidR="000D50DB" w:rsidP="001C7EF3" w:rsidRDefault="000D50DB" w14:paraId="6E433F33" w14:textId="77777777">
      <w:pPr>
        <w:autoSpaceDE w:val="0"/>
        <w:autoSpaceDN w:val="0"/>
        <w:adjustRightInd w:val="0"/>
        <w:jc w:val="both"/>
        <w:rPr>
          <w:rFonts w:cs="Arial" w:asciiTheme="minorHAnsi" w:hAnsiTheme="minorHAnsi"/>
          <w:sz w:val="22"/>
          <w:szCs w:val="22"/>
        </w:rPr>
      </w:pPr>
    </w:p>
    <w:p w:rsidRPr="007535F0" w:rsidR="000D50DB" w:rsidP="7B21FE54" w:rsidRDefault="7B21FE54" w14:paraId="6E433F34"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The aim of this policy is to ensure that a concern or complaint is managed sympathetically, efficiently and at the appropriate level, and resolved as soon as possible. Doing so is good practice, it is fair to those concerned and it helps to promote parents’ and pupils’ confidence in our ability to safeguard and promote welfare. We will try to resolve every concern or complaint in a positive way with the aim of putting right a matter which may have gone wrong and, where necessary, reviewing our systems and procedures </w:t>
      </w:r>
      <w:proofErr w:type="gramStart"/>
      <w:r w:rsidRPr="7B21FE54">
        <w:rPr>
          <w:rFonts w:asciiTheme="minorHAnsi" w:hAnsiTheme="minorHAnsi" w:eastAsiaTheme="minorEastAsia" w:cstheme="minorBidi"/>
          <w:sz w:val="22"/>
          <w:szCs w:val="22"/>
        </w:rPr>
        <w:t>in light of</w:t>
      </w:r>
      <w:proofErr w:type="gramEnd"/>
      <w:r w:rsidRPr="7B21FE54">
        <w:rPr>
          <w:rFonts w:asciiTheme="minorHAnsi" w:hAnsiTheme="minorHAnsi" w:eastAsiaTheme="minorEastAsia" w:cstheme="minorBidi"/>
          <w:sz w:val="22"/>
          <w:szCs w:val="22"/>
        </w:rPr>
        <w:t xml:space="preserve"> the circumstances.</w:t>
      </w:r>
    </w:p>
    <w:p w:rsidRPr="00E11E7C" w:rsidR="00FA794E" w:rsidP="001C7EF3" w:rsidRDefault="00FA794E" w14:paraId="6E433F35" w14:textId="77777777">
      <w:pPr>
        <w:autoSpaceDE w:val="0"/>
        <w:autoSpaceDN w:val="0"/>
        <w:adjustRightInd w:val="0"/>
        <w:jc w:val="both"/>
        <w:rPr>
          <w:rFonts w:asciiTheme="minorHAnsi" w:hAnsiTheme="minorHAnsi"/>
          <w:sz w:val="22"/>
          <w:szCs w:val="22"/>
        </w:rPr>
      </w:pPr>
    </w:p>
    <w:p w:rsidRPr="00E11E7C" w:rsidR="001C7EF3" w:rsidP="7B21FE54" w:rsidRDefault="7B21FE54" w14:paraId="6E433F36"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In accordance with paragraph 32(1)(b) of Reference A, Bloxham School will make available to parents of pupils and of prospective pupils and provide, on request, to the Chief Inspector, the Secretary of State or the ISI, details of the </w:t>
      </w:r>
      <w:proofErr w:type="gramStart"/>
      <w:r w:rsidRPr="7B21FE54">
        <w:rPr>
          <w:rFonts w:asciiTheme="minorHAnsi" w:hAnsiTheme="minorHAnsi" w:eastAsiaTheme="minorEastAsia" w:cstheme="minorBidi"/>
          <w:sz w:val="22"/>
          <w:szCs w:val="22"/>
        </w:rPr>
        <w:t>complaints</w:t>
      </w:r>
      <w:proofErr w:type="gramEnd"/>
      <w:r w:rsidRPr="7B21FE54">
        <w:rPr>
          <w:rFonts w:asciiTheme="minorHAnsi" w:hAnsiTheme="minorHAnsi" w:eastAsiaTheme="minorEastAsia" w:cstheme="minorBidi"/>
          <w:sz w:val="22"/>
          <w:szCs w:val="22"/>
        </w:rPr>
        <w:t xml:space="preserve"> procedure and the number of complaints registered under the formal procedure during the preceding school year.</w:t>
      </w:r>
    </w:p>
    <w:p w:rsidRPr="007535F0" w:rsidR="000D50DB" w:rsidP="001C7EF3" w:rsidRDefault="000D50DB" w14:paraId="6E433F37"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38" w14:textId="77777777">
      <w:pPr>
        <w:autoSpaceDE w:val="0"/>
        <w:autoSpaceDN w:val="0"/>
        <w:adjustRightInd w:val="0"/>
        <w:jc w:val="both"/>
        <w:rPr>
          <w:rFonts w:asciiTheme="minorHAnsi" w:hAnsiTheme="minorHAnsi" w:eastAsiaTheme="minorEastAsia" w:cstheme="minorBidi"/>
          <w:b/>
          <w:bCs/>
          <w:sz w:val="22"/>
          <w:szCs w:val="22"/>
        </w:rPr>
      </w:pPr>
      <w:r w:rsidRPr="7B21FE54">
        <w:rPr>
          <w:rFonts w:asciiTheme="minorHAnsi" w:hAnsiTheme="minorHAnsi" w:eastAsiaTheme="minorEastAsia" w:cstheme="minorBidi"/>
          <w:b/>
          <w:bCs/>
          <w:sz w:val="22"/>
          <w:szCs w:val="22"/>
        </w:rPr>
        <w:t>What Constitutes a Complaint?</w:t>
      </w:r>
    </w:p>
    <w:p w:rsidRPr="007535F0" w:rsidR="001C7EF3" w:rsidP="001C7EF3" w:rsidRDefault="001C7EF3" w14:paraId="6E433F39" w14:textId="77777777">
      <w:pPr>
        <w:autoSpaceDE w:val="0"/>
        <w:autoSpaceDN w:val="0"/>
        <w:adjustRightInd w:val="0"/>
        <w:jc w:val="both"/>
        <w:rPr>
          <w:rFonts w:cs="Arial" w:asciiTheme="minorHAnsi" w:hAnsiTheme="minorHAnsi"/>
          <w:b/>
          <w:sz w:val="22"/>
          <w:szCs w:val="22"/>
        </w:rPr>
      </w:pPr>
    </w:p>
    <w:p w:rsidRPr="007535F0" w:rsidR="001C7EF3" w:rsidP="7B21FE54" w:rsidRDefault="7B21FE54" w14:paraId="6E433F3A"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A complaint is an expression of dissatisfaction with a real or perceived problem. It may be made about the </w:t>
      </w:r>
      <w:proofErr w:type="gramStart"/>
      <w:r w:rsidRPr="7B21FE54">
        <w:rPr>
          <w:rFonts w:asciiTheme="minorHAnsi" w:hAnsiTheme="minorHAnsi" w:eastAsiaTheme="minorEastAsia" w:cstheme="minorBidi"/>
          <w:sz w:val="22"/>
          <w:szCs w:val="22"/>
        </w:rPr>
        <w:t>school as a whole, about</w:t>
      </w:r>
      <w:proofErr w:type="gramEnd"/>
      <w:r w:rsidRPr="7B21FE54">
        <w:rPr>
          <w:rFonts w:asciiTheme="minorHAnsi" w:hAnsiTheme="minorHAnsi" w:eastAsiaTheme="minorEastAsia" w:cstheme="minorBidi"/>
          <w:sz w:val="22"/>
          <w:szCs w:val="22"/>
        </w:rPr>
        <w:t xml:space="preserve"> a specific department or about an individual member of staff. A complaint is likely to arise if a parent believes that the school has done something </w:t>
      </w:r>
      <w:proofErr w:type="gramStart"/>
      <w:r w:rsidRPr="7B21FE54">
        <w:rPr>
          <w:rFonts w:asciiTheme="minorHAnsi" w:hAnsiTheme="minorHAnsi" w:eastAsiaTheme="minorEastAsia" w:cstheme="minorBidi"/>
          <w:sz w:val="22"/>
          <w:szCs w:val="22"/>
        </w:rPr>
        <w:t>wrong, or</w:t>
      </w:r>
      <w:proofErr w:type="gramEnd"/>
      <w:r w:rsidRPr="7B21FE54">
        <w:rPr>
          <w:rFonts w:asciiTheme="minorHAnsi" w:hAnsiTheme="minorHAnsi" w:eastAsiaTheme="minorEastAsia" w:cstheme="minorBidi"/>
          <w:sz w:val="22"/>
          <w:szCs w:val="22"/>
        </w:rPr>
        <w:t xml:space="preserve"> failed to do something that it should have done or acted unfairly.</w:t>
      </w:r>
    </w:p>
    <w:p w:rsidRPr="007535F0" w:rsidR="001C7EF3" w:rsidP="001C7EF3" w:rsidRDefault="001C7EF3" w14:paraId="6E433F3B"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3C" w14:textId="08FEEDFD">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Parents can be assured that all concerns and complaints will be treated seriously and confidentially. T</w:t>
      </w:r>
      <w:r w:rsidR="00395DF9">
        <w:rPr>
          <w:rFonts w:asciiTheme="minorHAnsi" w:hAnsiTheme="minorHAnsi" w:eastAsiaTheme="minorEastAsia" w:cstheme="minorBidi"/>
          <w:sz w:val="22"/>
          <w:szCs w:val="22"/>
        </w:rPr>
        <w:t>he school is here for the students</w:t>
      </w:r>
      <w:r w:rsidRPr="7B21FE54">
        <w:rPr>
          <w:rFonts w:asciiTheme="minorHAnsi" w:hAnsiTheme="minorHAnsi" w:eastAsiaTheme="minorEastAsia" w:cstheme="minorBidi"/>
          <w:sz w:val="22"/>
          <w:szCs w:val="22"/>
        </w:rPr>
        <w:t xml:space="preserve"> and </w:t>
      </w:r>
      <w:r w:rsidR="00395DF9">
        <w:rPr>
          <w:rFonts w:asciiTheme="minorHAnsi" w:hAnsiTheme="minorHAnsi" w:eastAsiaTheme="minorEastAsia" w:cstheme="minorBidi"/>
          <w:sz w:val="22"/>
          <w:szCs w:val="22"/>
        </w:rPr>
        <w:t>a student</w:t>
      </w:r>
      <w:r w:rsidRPr="7B21FE54">
        <w:rPr>
          <w:rFonts w:asciiTheme="minorHAnsi" w:hAnsiTheme="minorHAnsi" w:eastAsiaTheme="minorEastAsia" w:cstheme="minorBidi"/>
          <w:sz w:val="22"/>
          <w:szCs w:val="22"/>
        </w:rPr>
        <w:t xml:space="preserve"> will not be penalised for a complai</w:t>
      </w:r>
      <w:r w:rsidR="00395DF9">
        <w:rPr>
          <w:rFonts w:asciiTheme="minorHAnsi" w:hAnsiTheme="minorHAnsi" w:eastAsiaTheme="minorEastAsia" w:cstheme="minorBidi"/>
          <w:sz w:val="22"/>
          <w:szCs w:val="22"/>
        </w:rPr>
        <w:t>nt raised</w:t>
      </w:r>
      <w:r w:rsidRPr="7B21FE54">
        <w:rPr>
          <w:rFonts w:asciiTheme="minorHAnsi" w:hAnsiTheme="minorHAnsi" w:eastAsiaTheme="minorEastAsia" w:cstheme="minorBidi"/>
          <w:sz w:val="22"/>
          <w:szCs w:val="22"/>
        </w:rPr>
        <w:t xml:space="preserve"> in good faith.</w:t>
      </w:r>
    </w:p>
    <w:p w:rsidRPr="007535F0" w:rsidR="000D50DB" w:rsidP="001C7EF3" w:rsidRDefault="000D50DB" w14:paraId="6E433F3D" w14:textId="77777777">
      <w:pPr>
        <w:autoSpaceDE w:val="0"/>
        <w:autoSpaceDN w:val="0"/>
        <w:adjustRightInd w:val="0"/>
        <w:jc w:val="both"/>
        <w:rPr>
          <w:rFonts w:cs="Arial" w:asciiTheme="minorHAnsi" w:hAnsiTheme="minorHAnsi"/>
          <w:sz w:val="22"/>
          <w:szCs w:val="22"/>
        </w:rPr>
      </w:pPr>
    </w:p>
    <w:p w:rsidRPr="007535F0" w:rsidR="000D50DB" w:rsidP="7B21FE54" w:rsidRDefault="7B21FE54" w14:paraId="6E433F3E"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The term ‘Parents’ includes a current or prospective parent, a legal guardian or educational guardian. It may, at the Headmaster’s discretion, include a parent whose child has recently left the school.</w:t>
      </w:r>
    </w:p>
    <w:p w:rsidRPr="007535F0" w:rsidR="001C7EF3" w:rsidP="001C7EF3" w:rsidRDefault="001C7EF3" w14:paraId="6E433F3F"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40" w14:textId="77777777">
      <w:pPr>
        <w:autoSpaceDE w:val="0"/>
        <w:autoSpaceDN w:val="0"/>
        <w:adjustRightInd w:val="0"/>
        <w:jc w:val="both"/>
        <w:rPr>
          <w:rFonts w:asciiTheme="minorHAnsi" w:hAnsiTheme="minorHAnsi" w:eastAsiaTheme="minorEastAsia" w:cstheme="minorBidi"/>
          <w:b/>
          <w:bCs/>
          <w:sz w:val="22"/>
          <w:szCs w:val="22"/>
        </w:rPr>
      </w:pPr>
      <w:r w:rsidRPr="7B21FE54">
        <w:rPr>
          <w:rFonts w:asciiTheme="minorHAnsi" w:hAnsiTheme="minorHAnsi" w:eastAsiaTheme="minorEastAsia" w:cstheme="minorBidi"/>
          <w:b/>
          <w:bCs/>
          <w:sz w:val="22"/>
          <w:szCs w:val="22"/>
        </w:rPr>
        <w:t>Timeframe for Dealing with Complaints</w:t>
      </w:r>
    </w:p>
    <w:p w:rsidRPr="007535F0" w:rsidR="001C7EF3" w:rsidP="001C7EF3" w:rsidRDefault="001C7EF3" w14:paraId="6E433F41" w14:textId="77777777">
      <w:pPr>
        <w:autoSpaceDE w:val="0"/>
        <w:autoSpaceDN w:val="0"/>
        <w:adjustRightInd w:val="0"/>
        <w:jc w:val="both"/>
        <w:rPr>
          <w:rFonts w:cs="Arial" w:asciiTheme="minorHAnsi" w:hAnsiTheme="minorHAnsi"/>
          <w:b/>
          <w:sz w:val="22"/>
          <w:szCs w:val="22"/>
        </w:rPr>
      </w:pPr>
    </w:p>
    <w:p w:rsidRPr="007535F0" w:rsidR="001C7EF3" w:rsidP="7B21FE54" w:rsidRDefault="7B21FE54" w14:paraId="6E433F42"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All complaints will be handled seriously and sensitively. They will be acknowledged within five working days if received during term time and as soon as practicable during holiday periods. It is in everyone's interest to resolve a complaint as speedily as possible: the school's target is to complete the first two stages of the procedure within 28 days if the complaint is lodged during term-time and as soon as practicable during holiday periods. </w:t>
      </w:r>
    </w:p>
    <w:p w:rsidRPr="007535F0" w:rsidR="001C7EF3" w:rsidP="001C7EF3" w:rsidRDefault="001C7EF3" w14:paraId="6E433F43"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44"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Stage 3, the Appeal Panel Hearing, will be completed within a further 28 days, if the appeal is lodged during term-time and as soon as practicable during holiday periods. </w:t>
      </w:r>
    </w:p>
    <w:p w:rsidRPr="007535F0" w:rsidR="007B0A3B" w:rsidRDefault="007B0A3B" w14:paraId="6E433F45" w14:textId="77777777">
      <w:pPr>
        <w:rPr>
          <w:rFonts w:cs="Arial" w:asciiTheme="minorHAnsi" w:hAnsiTheme="minorHAnsi"/>
          <w:sz w:val="22"/>
          <w:szCs w:val="22"/>
        </w:rPr>
      </w:pPr>
    </w:p>
    <w:p w:rsidRPr="007535F0" w:rsidR="001C7EF3" w:rsidP="7B21FE54" w:rsidRDefault="7B21FE54" w14:paraId="6E433F46" w14:textId="77777777">
      <w:pPr>
        <w:autoSpaceDE w:val="0"/>
        <w:autoSpaceDN w:val="0"/>
        <w:adjustRightInd w:val="0"/>
        <w:jc w:val="both"/>
        <w:rPr>
          <w:rFonts w:asciiTheme="minorHAnsi" w:hAnsiTheme="minorHAnsi" w:eastAsiaTheme="minorEastAsia" w:cstheme="minorBidi"/>
          <w:b/>
          <w:bCs/>
          <w:sz w:val="22"/>
          <w:szCs w:val="22"/>
        </w:rPr>
      </w:pPr>
      <w:r w:rsidRPr="7B21FE54">
        <w:rPr>
          <w:rFonts w:asciiTheme="minorHAnsi" w:hAnsiTheme="minorHAnsi" w:eastAsiaTheme="minorEastAsia" w:cstheme="minorBidi"/>
          <w:b/>
          <w:bCs/>
          <w:sz w:val="22"/>
          <w:szCs w:val="22"/>
        </w:rPr>
        <w:lastRenderedPageBreak/>
        <w:t>Recording Complaints</w:t>
      </w:r>
    </w:p>
    <w:p w:rsidRPr="007535F0" w:rsidR="001C7EF3" w:rsidP="001C7EF3" w:rsidRDefault="001C7EF3" w14:paraId="6E433F47"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48"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Following resolution of a complaint, the school will keep a written record of all complaints and whether they are resolved at the formal stage or proceed to a panel hearing. A record will also be made of any action taken by the school as a result of these complaints, regardless of whether they are upheld. At the school's discretion, additional records may be kept which may contain the following information:</w:t>
      </w:r>
    </w:p>
    <w:p w:rsidRPr="007535F0" w:rsidR="001C7EF3" w:rsidP="001C7EF3" w:rsidRDefault="001C7EF3" w14:paraId="6E433F49"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4A"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Date when the issue was raised</w:t>
      </w:r>
    </w:p>
    <w:p w:rsidRPr="007535F0" w:rsidR="001C7EF3" w:rsidP="7B21FE54" w:rsidRDefault="7B21FE54" w14:paraId="6E433F4B"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Name of parent</w:t>
      </w:r>
    </w:p>
    <w:p w:rsidRPr="007535F0" w:rsidR="001C7EF3" w:rsidP="7B21FE54" w:rsidRDefault="7B21FE54" w14:paraId="6E433F4C"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Name of pupil</w:t>
      </w:r>
    </w:p>
    <w:p w:rsidRPr="007535F0" w:rsidR="001C7EF3" w:rsidP="7B21FE54" w:rsidRDefault="7B21FE54" w14:paraId="6E433F4D"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Description of the issue</w:t>
      </w:r>
    </w:p>
    <w:p w:rsidRPr="007535F0" w:rsidR="001C7EF3" w:rsidP="7B21FE54" w:rsidRDefault="7B21FE54" w14:paraId="6E433F4E"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Records of all the investigations (if appropriate)</w:t>
      </w:r>
    </w:p>
    <w:p w:rsidRPr="007535F0" w:rsidR="001C7EF3" w:rsidP="7B21FE54" w:rsidRDefault="7B21FE54" w14:paraId="6E433F4F"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Witness statements (if appropriate)</w:t>
      </w:r>
    </w:p>
    <w:p w:rsidRPr="007535F0" w:rsidR="001C7EF3" w:rsidP="7B21FE54" w:rsidRDefault="7B21FE54" w14:paraId="6E433F50"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Name of member(s) of staff handling the issue at each stage</w:t>
      </w:r>
    </w:p>
    <w:p w:rsidR="001C7EF3" w:rsidP="7B21FE54" w:rsidRDefault="7B21FE54" w14:paraId="6E433F51" w14:textId="77777777">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Copies of all correspondence on the issue (including emails and records of phone conversations) </w:t>
      </w:r>
    </w:p>
    <w:p w:rsidRPr="007535F0" w:rsidR="00EE66BB" w:rsidP="7B21FE54" w:rsidRDefault="00EE66BB" w14:paraId="270FA06A" w14:textId="634D7A90">
      <w:pPr>
        <w:pStyle w:val="ListParagraph"/>
        <w:numPr>
          <w:ilvl w:val="0"/>
          <w:numId w:val="40"/>
        </w:numPr>
        <w:autoSpaceDE w:val="0"/>
        <w:autoSpaceDN w:val="0"/>
        <w:adjustRightInd w:val="0"/>
        <w:jc w:val="both"/>
        <w:rPr>
          <w:rFonts w:asciiTheme="minorHAnsi" w:hAnsiTheme="minorHAnsi" w:eastAsiaTheme="minorEastAsia" w:cstheme="minorBidi"/>
          <w:sz w:val="22"/>
          <w:szCs w:val="22"/>
        </w:rPr>
      </w:pPr>
      <w:r>
        <w:rPr>
          <w:rFonts w:asciiTheme="minorHAnsi" w:hAnsiTheme="minorHAnsi" w:eastAsiaTheme="minorEastAsia" w:cstheme="minorBidi"/>
          <w:sz w:val="22"/>
          <w:szCs w:val="22"/>
        </w:rPr>
        <w:t>Record of actions taken whether the complaint was upheld or not.</w:t>
      </w:r>
    </w:p>
    <w:p w:rsidRPr="007535F0" w:rsidR="001C7EF3" w:rsidP="001C7EF3" w:rsidRDefault="001C7EF3" w14:paraId="6E433F52" w14:textId="77777777">
      <w:pPr>
        <w:pStyle w:val="ListParagraph"/>
        <w:autoSpaceDE w:val="0"/>
        <w:autoSpaceDN w:val="0"/>
        <w:adjustRightInd w:val="0"/>
        <w:jc w:val="both"/>
        <w:rPr>
          <w:rFonts w:cs="Arial" w:asciiTheme="minorHAnsi" w:hAnsiTheme="minorHAnsi"/>
          <w:sz w:val="22"/>
          <w:szCs w:val="22"/>
        </w:rPr>
      </w:pPr>
    </w:p>
    <w:p w:rsidRPr="00E11E7C" w:rsidR="001C7EF3" w:rsidP="7B21FE54" w:rsidRDefault="7B21FE54" w14:paraId="6E433F53" w14:textId="03BE259B">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Correspondence, statements and records relating to individual complaints will be kept confidential except where the Secretary of State or a body conducting an inspection under section 109 of the 2008 Education and Skills Act requests access to them.</w:t>
      </w:r>
    </w:p>
    <w:p w:rsidRPr="00E11E7C" w:rsidR="001C7EF3" w:rsidP="001C7EF3" w:rsidRDefault="001C7EF3" w14:paraId="6E433F54"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55" w14:textId="77777777">
      <w:pPr>
        <w:autoSpaceDE w:val="0"/>
        <w:autoSpaceDN w:val="0"/>
        <w:adjustRightInd w:val="0"/>
        <w:jc w:val="both"/>
        <w:rPr>
          <w:rFonts w:asciiTheme="minorHAnsi" w:hAnsiTheme="minorHAnsi" w:eastAsiaTheme="minorEastAsia" w:cstheme="minorBidi"/>
          <w:b/>
          <w:bCs/>
          <w:sz w:val="22"/>
          <w:szCs w:val="22"/>
        </w:rPr>
      </w:pPr>
      <w:r w:rsidRPr="7B21FE54">
        <w:rPr>
          <w:rFonts w:asciiTheme="minorHAnsi" w:hAnsiTheme="minorHAnsi" w:eastAsiaTheme="minorEastAsia" w:cstheme="minorBidi"/>
          <w:b/>
          <w:bCs/>
          <w:sz w:val="22"/>
          <w:szCs w:val="22"/>
        </w:rPr>
        <w:t>Stage 1 – Informal Resolution</w:t>
      </w:r>
    </w:p>
    <w:p w:rsidRPr="007535F0" w:rsidR="00CE7B5A" w:rsidP="001C7EF3" w:rsidRDefault="00CE7B5A" w14:paraId="6E433F56"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57"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It is hoped that most complaints and concerns will be resolved quickly and informally.</w:t>
      </w:r>
    </w:p>
    <w:p w:rsidRPr="007535F0" w:rsidR="00CE7B5A" w:rsidP="001C7EF3" w:rsidRDefault="00CE7B5A" w14:paraId="6E433F58"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59"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If parents have a complaint they should normally contact their son/daughter's Housemaster/ Housemistress, or the appropriate Head of Department for teaching issues. In many cases, the matter will be resolved straightaway by this means to the parents' satisfaction. If the Housemaster/Housemistress or Head of Department cannot resolve the matter alone it may be necessary for him/her to consult the relevant Deputy Head.</w:t>
      </w:r>
    </w:p>
    <w:p w:rsidRPr="007535F0" w:rsidR="00CE7B5A" w:rsidP="001C7EF3" w:rsidRDefault="00CE7B5A" w14:paraId="6E433F5A"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5B"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Complaints made directly to a Deputy Head or the Head will usually be referred to the relevant Housemaster/Housemistress or Head of Department unless the Deputy Head or the Head deems it appropriate for him to deal with the matter personally.</w:t>
      </w:r>
    </w:p>
    <w:p w:rsidRPr="007535F0" w:rsidR="00CE7B5A" w:rsidP="001C7EF3" w:rsidRDefault="00CE7B5A" w14:paraId="6E433F5C"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5D"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The Housemaster/Housemistress or Head of Department will make a written record of all concerns and complaints and the date on which they were received. Should the matter not be resolved within 7 days or </w:t>
      </w:r>
      <w:proofErr w:type="gramStart"/>
      <w:r w:rsidRPr="7B21FE54">
        <w:rPr>
          <w:rFonts w:asciiTheme="minorHAnsi" w:hAnsiTheme="minorHAnsi" w:eastAsiaTheme="minorEastAsia" w:cstheme="minorBidi"/>
          <w:sz w:val="22"/>
          <w:szCs w:val="22"/>
        </w:rPr>
        <w:t>in the event that</w:t>
      </w:r>
      <w:proofErr w:type="gramEnd"/>
      <w:r w:rsidRPr="7B21FE54">
        <w:rPr>
          <w:rFonts w:asciiTheme="minorHAnsi" w:hAnsiTheme="minorHAnsi" w:eastAsiaTheme="minorEastAsia" w:cstheme="minorBidi"/>
          <w:sz w:val="22"/>
          <w:szCs w:val="22"/>
        </w:rPr>
        <w:t xml:space="preserve"> the Housemaster/Housemistress or Head of Department and the parent fail to reach a satisfactory resolution then parents will be advised to proceed with their complaint in accordance with Stage 2 of this procedure.</w:t>
      </w:r>
    </w:p>
    <w:p w:rsidRPr="007535F0" w:rsidR="00CE7B5A" w:rsidP="001C7EF3" w:rsidRDefault="00CE7B5A" w14:paraId="6E433F5E"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5F"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If, however, the complaint is against the Head, parents should make their complaint directly to the Chairman of Governors who can be contacted via the Bursar.</w:t>
      </w:r>
    </w:p>
    <w:p w:rsidRPr="007535F0" w:rsidR="00610ED7" w:rsidP="001C7EF3" w:rsidRDefault="00610ED7" w14:paraId="6E433F60" w14:textId="77777777">
      <w:pPr>
        <w:autoSpaceDE w:val="0"/>
        <w:autoSpaceDN w:val="0"/>
        <w:adjustRightInd w:val="0"/>
        <w:jc w:val="both"/>
        <w:rPr>
          <w:rFonts w:cs="Arial" w:asciiTheme="minorHAnsi" w:hAnsiTheme="minorHAnsi"/>
          <w:sz w:val="22"/>
          <w:szCs w:val="22"/>
        </w:rPr>
      </w:pPr>
    </w:p>
    <w:p w:rsidRPr="007535F0" w:rsidR="001B46BB" w:rsidP="7B21FE54" w:rsidRDefault="7B21FE54" w14:paraId="6E433F61"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Complaints of a financial nature concerning fees should be raised informally with the Finance Manager in the first instance and, should the matter not be resolved within 7 days, with the Bursar.</w:t>
      </w:r>
    </w:p>
    <w:p w:rsidRPr="007535F0" w:rsidR="00D75775" w:rsidP="001C7EF3" w:rsidRDefault="00D75775" w14:paraId="6E433F62"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63" w14:textId="77777777">
      <w:pPr>
        <w:autoSpaceDE w:val="0"/>
        <w:autoSpaceDN w:val="0"/>
        <w:adjustRightInd w:val="0"/>
        <w:jc w:val="both"/>
        <w:rPr>
          <w:rFonts w:asciiTheme="minorHAnsi" w:hAnsiTheme="minorHAnsi" w:eastAsiaTheme="minorEastAsia" w:cstheme="minorBidi"/>
          <w:b/>
          <w:bCs/>
          <w:sz w:val="22"/>
          <w:szCs w:val="22"/>
        </w:rPr>
      </w:pPr>
      <w:r w:rsidRPr="7B21FE54">
        <w:rPr>
          <w:rFonts w:asciiTheme="minorHAnsi" w:hAnsiTheme="minorHAnsi" w:eastAsiaTheme="minorEastAsia" w:cstheme="minorBidi"/>
          <w:b/>
          <w:bCs/>
          <w:sz w:val="22"/>
          <w:szCs w:val="22"/>
        </w:rPr>
        <w:t>Stage 2 – Formal Resolution</w:t>
      </w:r>
    </w:p>
    <w:p w:rsidRPr="007535F0" w:rsidR="00CE7B5A" w:rsidP="001C7EF3" w:rsidRDefault="00CE7B5A" w14:paraId="6E433F64"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65"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If the complaint cannot be resolved on an informal basis then the parents should put their complaint in writing to the Head. The Head will decide, after considering the complaint, the appropriate course of action to take. The Head will keep written records of all meetings and interviews held in relation to the complaint.</w:t>
      </w:r>
    </w:p>
    <w:p w:rsidRPr="007535F0" w:rsidR="00CE7B5A" w:rsidP="001C7EF3" w:rsidRDefault="00CE7B5A" w14:paraId="6E433F66" w14:textId="77777777">
      <w:pPr>
        <w:autoSpaceDE w:val="0"/>
        <w:autoSpaceDN w:val="0"/>
        <w:adjustRightInd w:val="0"/>
        <w:jc w:val="both"/>
        <w:rPr>
          <w:rFonts w:cs="Arial" w:asciiTheme="minorHAnsi" w:hAnsiTheme="minorHAnsi"/>
          <w:sz w:val="22"/>
          <w:szCs w:val="22"/>
        </w:rPr>
      </w:pPr>
    </w:p>
    <w:p w:rsidRPr="007535F0" w:rsidR="001C7EF3" w:rsidP="07729356" w:rsidRDefault="7B21FE54" w14:paraId="6E433F67" w14:textId="2C82178F">
      <w:pPr>
        <w:autoSpaceDE w:val="0"/>
        <w:autoSpaceDN w:val="0"/>
        <w:adjustRightInd w:val="0"/>
        <w:jc w:val="both"/>
        <w:rPr>
          <w:rFonts w:ascii="Calibri" w:hAnsi="Calibri" w:eastAsia="" w:cs="" w:asciiTheme="minorAscii" w:hAnsiTheme="minorAscii" w:eastAsiaTheme="minorEastAsia" w:cstheme="minorBidi"/>
          <w:color w:val="auto"/>
          <w:sz w:val="22"/>
          <w:szCs w:val="22"/>
        </w:rPr>
      </w:pPr>
      <w:r w:rsidRPr="07729356" w:rsidR="7B21FE54">
        <w:rPr>
          <w:rFonts w:ascii="Calibri" w:hAnsi="Calibri" w:eastAsia="" w:cs="" w:asciiTheme="minorAscii" w:hAnsiTheme="minorAscii" w:eastAsiaTheme="minorEastAsia" w:cstheme="minorBidi"/>
          <w:sz w:val="22"/>
          <w:szCs w:val="22"/>
        </w:rPr>
        <w:t>In most cases, the Head will speak to the parents concerned, normally within 7 days of receiving the complaint, to discuss the matter. If possible, a resolution will be reached at this stage. It may be necessary for the Head to carry out further investigations</w:t>
      </w:r>
      <w:r w:rsidRPr="07729356" w:rsidR="00277FC2">
        <w:rPr>
          <w:rFonts w:ascii="Calibri" w:hAnsi="Calibri" w:eastAsia="" w:cs="" w:asciiTheme="minorAscii" w:hAnsiTheme="minorAscii" w:eastAsiaTheme="minorEastAsia" w:cstheme="minorBidi"/>
          <w:sz w:val="22"/>
          <w:szCs w:val="22"/>
        </w:rPr>
        <w:t>, which should be concluded within a further ten working days</w:t>
      </w:r>
      <w:r w:rsidRPr="07729356" w:rsidR="7B21FE54">
        <w:rPr>
          <w:rFonts w:ascii="Calibri" w:hAnsi="Calibri" w:eastAsia="" w:cs="" w:asciiTheme="minorAscii" w:hAnsiTheme="minorAscii" w:eastAsiaTheme="minorEastAsia" w:cstheme="minorBidi"/>
          <w:sz w:val="22"/>
          <w:szCs w:val="22"/>
        </w:rPr>
        <w:t>.</w:t>
      </w:r>
      <w:r w:rsidRPr="07729356" w:rsidR="585C8AEE">
        <w:rPr>
          <w:rFonts w:ascii="Calibri" w:hAnsi="Calibri" w:eastAsia="" w:cs="" w:asciiTheme="minorAscii" w:hAnsiTheme="minorAscii" w:eastAsiaTheme="minorEastAsia" w:cstheme="minorBidi"/>
          <w:sz w:val="22"/>
          <w:szCs w:val="22"/>
        </w:rPr>
        <w:t xml:space="preserve"> </w:t>
      </w:r>
      <w:r w:rsidRPr="07729356" w:rsidR="5B96F2AD">
        <w:rPr>
          <w:rFonts w:ascii="Calibri" w:hAnsi="Calibri" w:eastAsia="" w:cs="" w:asciiTheme="minorAscii" w:hAnsiTheme="minorAscii" w:eastAsiaTheme="minorEastAsia" w:cstheme="minorBidi"/>
          <w:color w:val="auto"/>
          <w:sz w:val="22"/>
          <w:szCs w:val="22"/>
        </w:rPr>
        <w:t>The Head may delegate a</w:t>
      </w:r>
      <w:r w:rsidRPr="07729356" w:rsidR="4A3CE337">
        <w:rPr>
          <w:rFonts w:ascii="Calibri" w:hAnsi="Calibri" w:eastAsia="" w:cs="" w:asciiTheme="minorAscii" w:hAnsiTheme="minorAscii" w:eastAsiaTheme="minorEastAsia" w:cstheme="minorBidi"/>
          <w:color w:val="auto"/>
          <w:sz w:val="22"/>
          <w:szCs w:val="22"/>
        </w:rPr>
        <w:t xml:space="preserve"> </w:t>
      </w:r>
      <w:r w:rsidRPr="07729356" w:rsidR="5B96F2AD">
        <w:rPr>
          <w:rFonts w:ascii="Calibri" w:hAnsi="Calibri" w:eastAsia="" w:cs="" w:asciiTheme="minorAscii" w:hAnsiTheme="minorAscii" w:eastAsiaTheme="minorEastAsia" w:cstheme="minorBidi"/>
          <w:color w:val="auto"/>
          <w:sz w:val="22"/>
          <w:szCs w:val="22"/>
        </w:rPr>
        <w:t xml:space="preserve">senior, member of staff to carry out </w:t>
      </w:r>
      <w:r w:rsidRPr="07729356" w:rsidR="5B12C08B">
        <w:rPr>
          <w:rFonts w:ascii="Calibri" w:hAnsi="Calibri" w:eastAsia="" w:cs="" w:asciiTheme="minorAscii" w:hAnsiTheme="minorAscii" w:eastAsiaTheme="minorEastAsia" w:cstheme="minorBidi"/>
          <w:color w:val="auto"/>
          <w:sz w:val="22"/>
          <w:szCs w:val="22"/>
        </w:rPr>
        <w:t>further investigations into the details of any complaint,</w:t>
      </w:r>
      <w:r w:rsidRPr="07729356" w:rsidR="57E691E6">
        <w:rPr>
          <w:rFonts w:ascii="Calibri" w:hAnsi="Calibri" w:eastAsia="" w:cs="" w:asciiTheme="minorAscii" w:hAnsiTheme="minorAscii" w:eastAsiaTheme="minorEastAsia" w:cstheme="minorBidi"/>
          <w:color w:val="auto"/>
          <w:sz w:val="22"/>
          <w:szCs w:val="22"/>
        </w:rPr>
        <w:t xml:space="preserve"> and that member of staff</w:t>
      </w:r>
      <w:r w:rsidRPr="07729356" w:rsidR="5B12C08B">
        <w:rPr>
          <w:rFonts w:ascii="Calibri" w:hAnsi="Calibri" w:eastAsia="" w:cs="" w:asciiTheme="minorAscii" w:hAnsiTheme="minorAscii" w:eastAsiaTheme="minorEastAsia" w:cstheme="minorBidi"/>
          <w:color w:val="auto"/>
          <w:sz w:val="22"/>
          <w:szCs w:val="22"/>
        </w:rPr>
        <w:t xml:space="preserve"> should report back to the Head</w:t>
      </w:r>
      <w:r w:rsidRPr="07729356" w:rsidR="7A5F99E9">
        <w:rPr>
          <w:rFonts w:ascii="Calibri" w:hAnsi="Calibri" w:eastAsia="" w:cs="" w:asciiTheme="minorAscii" w:hAnsiTheme="minorAscii" w:eastAsiaTheme="minorEastAsia" w:cstheme="minorBidi"/>
          <w:color w:val="auto"/>
          <w:sz w:val="22"/>
          <w:szCs w:val="22"/>
        </w:rPr>
        <w:t xml:space="preserve"> promptly </w:t>
      </w:r>
      <w:r w:rsidRPr="07729356" w:rsidR="7A5F99E9">
        <w:rPr>
          <w:rFonts w:ascii="Calibri" w:hAnsi="Calibri" w:eastAsia="" w:cs="" w:asciiTheme="minorAscii" w:hAnsiTheme="minorAscii" w:eastAsiaTheme="minorEastAsia" w:cstheme="minorBidi"/>
          <w:color w:val="auto"/>
          <w:sz w:val="22"/>
          <w:szCs w:val="22"/>
        </w:rPr>
        <w:t>in order to</w:t>
      </w:r>
      <w:r w:rsidRPr="07729356" w:rsidR="7A5F99E9">
        <w:rPr>
          <w:rFonts w:ascii="Calibri" w:hAnsi="Calibri" w:eastAsia="" w:cs="" w:asciiTheme="minorAscii" w:hAnsiTheme="minorAscii" w:eastAsiaTheme="minorEastAsia" w:cstheme="minorBidi"/>
          <w:color w:val="auto"/>
          <w:sz w:val="22"/>
          <w:szCs w:val="22"/>
        </w:rPr>
        <w:t xml:space="preserve"> preserve the</w:t>
      </w:r>
      <w:r w:rsidRPr="07729356" w:rsidR="42C0A468">
        <w:rPr>
          <w:rFonts w:ascii="Calibri" w:hAnsi="Calibri" w:eastAsia="" w:cs="" w:asciiTheme="minorAscii" w:hAnsiTheme="minorAscii" w:eastAsiaTheme="minorEastAsia" w:cstheme="minorBidi"/>
          <w:color w:val="auto"/>
          <w:sz w:val="22"/>
          <w:szCs w:val="22"/>
        </w:rPr>
        <w:t xml:space="preserve"> </w:t>
      </w:r>
      <w:r w:rsidRPr="07729356" w:rsidR="7A5F99E9">
        <w:rPr>
          <w:rFonts w:ascii="Calibri" w:hAnsi="Calibri" w:eastAsia="" w:cs="" w:asciiTheme="minorAscii" w:hAnsiTheme="minorAscii" w:eastAsiaTheme="minorEastAsia" w:cstheme="minorBidi"/>
          <w:color w:val="auto"/>
          <w:sz w:val="22"/>
          <w:szCs w:val="22"/>
        </w:rPr>
        <w:t>timeframe for the resolution of stage 2 complaints</w:t>
      </w:r>
      <w:r w:rsidRPr="07729356" w:rsidR="4E6A45C2">
        <w:rPr>
          <w:rFonts w:ascii="Calibri" w:hAnsi="Calibri" w:eastAsia="" w:cs="" w:asciiTheme="minorAscii" w:hAnsiTheme="minorAscii" w:eastAsiaTheme="minorEastAsia" w:cstheme="minorBidi"/>
          <w:color w:val="auto"/>
          <w:sz w:val="22"/>
          <w:szCs w:val="22"/>
        </w:rPr>
        <w:t>, contained within this policy</w:t>
      </w:r>
      <w:r w:rsidRPr="07729356" w:rsidR="5E4D284A">
        <w:rPr>
          <w:rFonts w:ascii="Calibri" w:hAnsi="Calibri" w:eastAsia="" w:cs="" w:asciiTheme="minorAscii" w:hAnsiTheme="minorAscii" w:eastAsiaTheme="minorEastAsia" w:cstheme="minorBidi"/>
          <w:color w:val="auto"/>
          <w:sz w:val="22"/>
          <w:szCs w:val="22"/>
        </w:rPr>
        <w:t xml:space="preserve">. </w:t>
      </w:r>
    </w:p>
    <w:p w:rsidRPr="007535F0" w:rsidR="00CE7B5A" w:rsidP="001C7EF3" w:rsidRDefault="00CE7B5A" w14:paraId="6E433F68"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69"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Once the Head is satisfied that, so far as is practicable, all of the relevant facts have been established, a decision will be </w:t>
      </w:r>
      <w:proofErr w:type="gramStart"/>
      <w:r w:rsidRPr="7B21FE54">
        <w:rPr>
          <w:rFonts w:asciiTheme="minorHAnsi" w:hAnsiTheme="minorHAnsi" w:eastAsiaTheme="minorEastAsia" w:cstheme="minorBidi"/>
          <w:sz w:val="22"/>
          <w:szCs w:val="22"/>
        </w:rPr>
        <w:t>made</w:t>
      </w:r>
      <w:proofErr w:type="gramEnd"/>
      <w:r w:rsidRPr="7B21FE54">
        <w:rPr>
          <w:rFonts w:asciiTheme="minorHAnsi" w:hAnsiTheme="minorHAnsi" w:eastAsiaTheme="minorEastAsia" w:cstheme="minorBidi"/>
          <w:sz w:val="22"/>
          <w:szCs w:val="22"/>
        </w:rPr>
        <w:t xml:space="preserve"> and parents will be informed of this decision in writing. The Head will also give reasons for his/her decision.</w:t>
      </w:r>
    </w:p>
    <w:p w:rsidRPr="007535F0" w:rsidR="00AC5F66" w:rsidP="001C7EF3" w:rsidRDefault="00AC5F66" w14:paraId="6E433F6A"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6B"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If the complaint is against the Head, the Chairman of Governors will call for a full report from the Head and for all the relevant documents. The Chairman may also call for a briefing from members of staff and will, in most cases, speak to or meet with the parents to discuss the matter further. Once the Chairman is satisfied that, so far as is practicable, </w:t>
      </w:r>
      <w:proofErr w:type="gramStart"/>
      <w:r w:rsidRPr="7B21FE54">
        <w:rPr>
          <w:rFonts w:asciiTheme="minorHAnsi" w:hAnsiTheme="minorHAnsi" w:eastAsiaTheme="minorEastAsia" w:cstheme="minorBidi"/>
          <w:sz w:val="22"/>
          <w:szCs w:val="22"/>
        </w:rPr>
        <w:t>all of</w:t>
      </w:r>
      <w:proofErr w:type="gramEnd"/>
      <w:r w:rsidRPr="7B21FE54">
        <w:rPr>
          <w:rFonts w:asciiTheme="minorHAnsi" w:hAnsiTheme="minorHAnsi" w:eastAsiaTheme="minorEastAsia" w:cstheme="minorBidi"/>
          <w:sz w:val="22"/>
          <w:szCs w:val="22"/>
        </w:rPr>
        <w:t xml:space="preserve"> the relevant facts have been established, the parents will be informed of the decision in writing. The Chairman will give reasons for his/her decision.</w:t>
      </w:r>
    </w:p>
    <w:p w:rsidRPr="007535F0" w:rsidR="00AC5F66" w:rsidP="001C7EF3" w:rsidRDefault="00AC5F66" w14:paraId="6E433F6C"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6D"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If parents are still not satisfied with the decision, they should proceed to Stage 3 of this procedure.</w:t>
      </w:r>
    </w:p>
    <w:p w:rsidRPr="007535F0" w:rsidR="00AC5F66" w:rsidP="001C7EF3" w:rsidRDefault="00AC5F66" w14:paraId="6E433F6E"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6F" w14:textId="77777777">
      <w:pPr>
        <w:autoSpaceDE w:val="0"/>
        <w:autoSpaceDN w:val="0"/>
        <w:adjustRightInd w:val="0"/>
        <w:jc w:val="both"/>
        <w:rPr>
          <w:rFonts w:asciiTheme="minorHAnsi" w:hAnsiTheme="minorHAnsi" w:eastAsiaTheme="minorEastAsia" w:cstheme="minorBidi"/>
          <w:b/>
          <w:bCs/>
          <w:sz w:val="22"/>
          <w:szCs w:val="22"/>
        </w:rPr>
      </w:pPr>
      <w:r w:rsidRPr="7B21FE54">
        <w:rPr>
          <w:rFonts w:asciiTheme="minorHAnsi" w:hAnsiTheme="minorHAnsi" w:eastAsiaTheme="minorEastAsia" w:cstheme="minorBidi"/>
          <w:b/>
          <w:bCs/>
          <w:sz w:val="22"/>
          <w:szCs w:val="22"/>
        </w:rPr>
        <w:t>Stage 3 – Appeal Panel Hearing</w:t>
      </w:r>
    </w:p>
    <w:p w:rsidRPr="007535F0" w:rsidR="00AC5F66" w:rsidP="001C7EF3" w:rsidRDefault="00AC5F66" w14:paraId="6E433F70"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71"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If parents seek to invoke Stage 3 (following a failure to reach an earlier resolution) they will be referred to the Bursar who has been appointed by the Governors to convene hearings of the Complaints Panel.</w:t>
      </w:r>
    </w:p>
    <w:p w:rsidRPr="007535F0" w:rsidR="00AC5F66" w:rsidP="001C7EF3" w:rsidRDefault="00AC5F66" w14:paraId="6E433F72"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73"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The matter will then be referred to the Complaints Panel for consideration. The Panel will consist of two Bloxham School Governors not directly involved in the matters detailed in the complaint and one person independent of the management and running of the School. The Bursar, on behalf of the Panel, will then acknowledge the complaint and schedule a hearing to take place as soon as practicable and normally within 14 days.</w:t>
      </w:r>
    </w:p>
    <w:p w:rsidRPr="007535F0" w:rsidR="00AC5F66" w:rsidP="001C7EF3" w:rsidRDefault="00AC5F66" w14:paraId="6E433F74"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75"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If the Panel deems it necessary, it may require that further particulars of the complaint or any related matter be supplied in advance of the hearing. Copies of such </w:t>
      </w:r>
      <w:proofErr w:type="gramStart"/>
      <w:r w:rsidRPr="7B21FE54">
        <w:rPr>
          <w:rFonts w:asciiTheme="minorHAnsi" w:hAnsiTheme="minorHAnsi" w:eastAsiaTheme="minorEastAsia" w:cstheme="minorBidi"/>
          <w:sz w:val="22"/>
          <w:szCs w:val="22"/>
        </w:rPr>
        <w:t>particulars shall</w:t>
      </w:r>
      <w:proofErr w:type="gramEnd"/>
      <w:r w:rsidRPr="7B21FE54">
        <w:rPr>
          <w:rFonts w:asciiTheme="minorHAnsi" w:hAnsiTheme="minorHAnsi" w:eastAsiaTheme="minorEastAsia" w:cstheme="minorBidi"/>
          <w:sz w:val="22"/>
          <w:szCs w:val="22"/>
        </w:rPr>
        <w:t xml:space="preserve"> be supplied to all parties, normally not later than 7 days prior to the hearing.</w:t>
      </w:r>
    </w:p>
    <w:p w:rsidRPr="007535F0" w:rsidR="00AC5F66" w:rsidP="001C7EF3" w:rsidRDefault="00AC5F66" w14:paraId="6E433F76"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77"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The parents may attend the hearing and be accompanied to the hearing by one other person if they wish. This may be a relative, teacher or friend. Legal representation will not normally be appropriate. The child, if aged 13+, may attend part or </w:t>
      </w:r>
      <w:proofErr w:type="gramStart"/>
      <w:r w:rsidRPr="7B21FE54">
        <w:rPr>
          <w:rFonts w:asciiTheme="minorHAnsi" w:hAnsiTheme="minorHAnsi" w:eastAsiaTheme="minorEastAsia" w:cstheme="minorBidi"/>
          <w:sz w:val="22"/>
          <w:szCs w:val="22"/>
        </w:rPr>
        <w:t>all of</w:t>
      </w:r>
      <w:proofErr w:type="gramEnd"/>
      <w:r w:rsidRPr="7B21FE54">
        <w:rPr>
          <w:rFonts w:asciiTheme="minorHAnsi" w:hAnsiTheme="minorHAnsi" w:eastAsiaTheme="minorEastAsia" w:cstheme="minorBidi"/>
          <w:sz w:val="22"/>
          <w:szCs w:val="22"/>
        </w:rPr>
        <w:t xml:space="preserve"> the hearing at the discretion of the Panel chairman.</w:t>
      </w:r>
    </w:p>
    <w:p w:rsidRPr="007535F0" w:rsidR="008B5FE9" w:rsidP="001C7EF3" w:rsidRDefault="008B5FE9" w14:paraId="6E433F78" w14:textId="77777777">
      <w:pPr>
        <w:autoSpaceDE w:val="0"/>
        <w:autoSpaceDN w:val="0"/>
        <w:adjustRightInd w:val="0"/>
        <w:jc w:val="both"/>
        <w:rPr>
          <w:rFonts w:cs="Arial" w:asciiTheme="minorHAnsi" w:hAnsiTheme="minorHAnsi"/>
          <w:sz w:val="22"/>
          <w:szCs w:val="22"/>
        </w:rPr>
      </w:pPr>
    </w:p>
    <w:p w:rsidRPr="007535F0" w:rsidR="001C7EF3" w:rsidP="7B21FE54" w:rsidRDefault="7B21FE54" w14:paraId="6E433F79"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If possible, the Panel will resolve the parents' complaint without the need for further investigation. Where further investigation is required, the Panel will decide how it should be carried out.</w:t>
      </w:r>
    </w:p>
    <w:p w:rsidRPr="007535F0" w:rsidR="00387B49" w:rsidP="001C7EF3" w:rsidRDefault="00387B49" w14:paraId="6E433F7A" w14:textId="77777777">
      <w:pPr>
        <w:autoSpaceDE w:val="0"/>
        <w:autoSpaceDN w:val="0"/>
        <w:adjustRightInd w:val="0"/>
        <w:jc w:val="both"/>
        <w:rPr>
          <w:rFonts w:cs="Arial" w:asciiTheme="minorHAnsi" w:hAnsiTheme="minorHAnsi"/>
          <w:sz w:val="22"/>
          <w:szCs w:val="22"/>
        </w:rPr>
      </w:pPr>
    </w:p>
    <w:p w:rsidRPr="007535F0" w:rsidR="00387B49" w:rsidP="7B21FE54" w:rsidRDefault="7B21FE54" w14:paraId="6E433F7B"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All statements made at the hearing will be unsworn. All present will be entitled, should they wish, to write their own notes for reference purposes. The Panel chairman may direct that the hearing is tape recorded to assist accurate recollection purposes of the decision. The Panel will be under no obligation to retain tapes thereafter. A clerk will be asked to take a handwritten minute of the proceedings in any event.</w:t>
      </w:r>
    </w:p>
    <w:p w:rsidRPr="007535F0" w:rsidR="000B1A29" w:rsidP="00387B49" w:rsidRDefault="000B1A29" w14:paraId="6E433F7C" w14:textId="77777777">
      <w:pPr>
        <w:autoSpaceDE w:val="0"/>
        <w:autoSpaceDN w:val="0"/>
        <w:adjustRightInd w:val="0"/>
        <w:jc w:val="both"/>
        <w:rPr>
          <w:rFonts w:cs="Arial" w:asciiTheme="minorHAnsi" w:hAnsiTheme="minorHAnsi"/>
          <w:sz w:val="22"/>
          <w:szCs w:val="22"/>
        </w:rPr>
      </w:pPr>
    </w:p>
    <w:p w:rsidRPr="007535F0" w:rsidR="00387B49" w:rsidP="7B21FE54" w:rsidRDefault="7B21FE54" w14:paraId="6E433F7D"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The Panel chairman will conduct the hearing in such a way as to ensure that all those present have the opportunity of asking questions and making comments in an appropriate manner. The hearing is not a legal proceeding and the Panel shall be under no obligation to hear oral evidence from witnesses but may do so and/or make take written statements into account.</w:t>
      </w:r>
    </w:p>
    <w:p w:rsidRPr="007535F0" w:rsidR="00387B49" w:rsidP="00387B49" w:rsidRDefault="00387B49" w14:paraId="6E433F7E" w14:textId="77777777">
      <w:pPr>
        <w:autoSpaceDE w:val="0"/>
        <w:autoSpaceDN w:val="0"/>
        <w:adjustRightInd w:val="0"/>
        <w:jc w:val="both"/>
        <w:rPr>
          <w:rFonts w:cs="Arial" w:asciiTheme="minorHAnsi" w:hAnsiTheme="minorHAnsi"/>
          <w:sz w:val="22"/>
          <w:szCs w:val="22"/>
        </w:rPr>
      </w:pPr>
    </w:p>
    <w:p w:rsidRPr="007535F0" w:rsidR="00387B49" w:rsidP="7B21FE54" w:rsidRDefault="7B21FE54" w14:paraId="6E433F7F" w14:textId="77777777">
      <w:pPr>
        <w:autoSpaceDE w:val="0"/>
        <w:autoSpaceDN w:val="0"/>
        <w:adjustRightInd w:val="0"/>
        <w:jc w:val="both"/>
        <w:rPr>
          <w:rFonts w:asciiTheme="minorHAnsi" w:hAnsiTheme="minorHAnsi" w:eastAsiaTheme="minorEastAsia" w:cstheme="minorBidi"/>
          <w:sz w:val="22"/>
          <w:szCs w:val="22"/>
        </w:rPr>
      </w:pPr>
      <w:r w:rsidRPr="7B21FE54">
        <w:rPr>
          <w:rFonts w:asciiTheme="minorHAnsi" w:hAnsiTheme="minorHAnsi" w:eastAsiaTheme="minorEastAsia" w:cstheme="minorBidi"/>
          <w:sz w:val="22"/>
          <w:szCs w:val="22"/>
        </w:rPr>
        <w:t xml:space="preserve">All those attending the hearing are expected to show courtesy, restraint and good manners or, after due warning, the hearing may be adjourned or terminated at the discretion of the Panel chairman. If terminated, the original decision will stand. Any person who is dissatisfied with any aspect of the way the hearing is conducted must say so before the proceedings go any further and his/her comment will be </w:t>
      </w:r>
      <w:proofErr w:type="spellStart"/>
      <w:r w:rsidRPr="7B21FE54">
        <w:rPr>
          <w:rFonts w:asciiTheme="minorHAnsi" w:hAnsiTheme="minorHAnsi" w:eastAsiaTheme="minorEastAsia" w:cstheme="minorBidi"/>
          <w:sz w:val="22"/>
          <w:szCs w:val="22"/>
        </w:rPr>
        <w:t>minuted</w:t>
      </w:r>
      <w:proofErr w:type="spellEnd"/>
      <w:r w:rsidRPr="7B21FE54">
        <w:rPr>
          <w:rFonts w:asciiTheme="minorHAnsi" w:hAnsiTheme="minorHAnsi" w:eastAsiaTheme="minorEastAsia" w:cstheme="minorBidi"/>
          <w:sz w:val="22"/>
          <w:szCs w:val="22"/>
        </w:rPr>
        <w:t>.</w:t>
      </w:r>
    </w:p>
    <w:p w:rsidRPr="007535F0" w:rsidR="00387B49" w:rsidP="00387B49" w:rsidRDefault="00387B49" w14:paraId="6E433F80" w14:textId="77777777">
      <w:pPr>
        <w:autoSpaceDE w:val="0"/>
        <w:autoSpaceDN w:val="0"/>
        <w:adjustRightInd w:val="0"/>
        <w:jc w:val="both"/>
        <w:rPr>
          <w:rFonts w:cs="Arial" w:asciiTheme="minorHAnsi" w:hAnsiTheme="minorHAnsi"/>
          <w:i/>
          <w:sz w:val="22"/>
          <w:szCs w:val="22"/>
        </w:rPr>
      </w:pPr>
    </w:p>
    <w:p w:rsidRPr="00E11E7C" w:rsidR="00F11071" w:rsidP="7B21FE54" w:rsidRDefault="001C7EF3" w14:paraId="6E433F81" w14:textId="2039F766">
      <w:pPr>
        <w:autoSpaceDE w:val="0"/>
        <w:autoSpaceDN w:val="0"/>
        <w:adjustRightInd w:val="0"/>
        <w:jc w:val="both"/>
        <w:rPr>
          <w:rFonts w:asciiTheme="minorHAnsi" w:hAnsiTheme="minorHAnsi" w:eastAsiaTheme="minorEastAsia" w:cstheme="minorBidi"/>
          <w:sz w:val="22"/>
          <w:szCs w:val="22"/>
          <w:lang w:eastAsia="en-GB"/>
        </w:rPr>
      </w:pPr>
      <w:r w:rsidRPr="7B21FE54">
        <w:rPr>
          <w:rFonts w:asciiTheme="minorHAnsi" w:hAnsiTheme="minorHAnsi" w:eastAsiaTheme="minorEastAsia" w:cstheme="minorBidi"/>
          <w:sz w:val="22"/>
          <w:szCs w:val="22"/>
        </w:rPr>
        <w:lastRenderedPageBreak/>
        <w:t>After due consideration of all facts they consider relevant, the Panel will make findings and may make recommendations.</w:t>
      </w:r>
      <w:r w:rsidRPr="7B21FE54" w:rsidR="000368CA">
        <w:rPr>
          <w:rFonts w:asciiTheme="minorHAnsi" w:hAnsiTheme="minorHAnsi" w:eastAsiaTheme="minorEastAsia" w:cstheme="minorBidi"/>
          <w:sz w:val="22"/>
          <w:szCs w:val="22"/>
        </w:rPr>
        <w:t xml:space="preserve"> The decision of the Panel will be final. These findings and recommendations will be provided to the complainant and, where relevant, the person complained about </w:t>
      </w:r>
      <w:r w:rsidRPr="7B21FE54">
        <w:rPr>
          <w:rFonts w:asciiTheme="minorHAnsi" w:hAnsiTheme="minorHAnsi" w:eastAsiaTheme="minorEastAsia" w:cstheme="minorBidi"/>
          <w:sz w:val="22"/>
          <w:szCs w:val="22"/>
        </w:rPr>
        <w:t>normally within 7</w:t>
      </w:r>
      <w:r w:rsidRPr="7B21FE54" w:rsidR="008B5FE9">
        <w:rPr>
          <w:rFonts w:asciiTheme="minorHAnsi" w:hAnsiTheme="minorHAnsi" w:eastAsiaTheme="minorEastAsia" w:cstheme="minorBidi"/>
          <w:sz w:val="22"/>
          <w:szCs w:val="22"/>
        </w:rPr>
        <w:t xml:space="preserve"> days of the hearing. </w:t>
      </w:r>
      <w:r w:rsidRPr="7B21FE54" w:rsidR="000368CA">
        <w:rPr>
          <w:rFonts w:asciiTheme="minorHAnsi" w:hAnsiTheme="minorHAnsi" w:eastAsiaTheme="minorEastAsia" w:cstheme="minorBidi"/>
          <w:sz w:val="22"/>
          <w:szCs w:val="22"/>
        </w:rPr>
        <w:t xml:space="preserve">They will also be provided to </w:t>
      </w:r>
      <w:r w:rsidRPr="7B21FE54" w:rsidR="00AC5F66">
        <w:rPr>
          <w:rFonts w:asciiTheme="minorHAnsi" w:hAnsiTheme="minorHAnsi" w:eastAsiaTheme="minorEastAsia" w:cstheme="minorBidi"/>
          <w:sz w:val="22"/>
          <w:szCs w:val="22"/>
        </w:rPr>
        <w:t>the Chairman of G</w:t>
      </w:r>
      <w:r w:rsidRPr="7B21FE54">
        <w:rPr>
          <w:rFonts w:asciiTheme="minorHAnsi" w:hAnsiTheme="minorHAnsi" w:eastAsiaTheme="minorEastAsia" w:cstheme="minorBidi"/>
          <w:sz w:val="22"/>
          <w:szCs w:val="22"/>
        </w:rPr>
        <w:t>overnors</w:t>
      </w:r>
      <w:r w:rsidR="00EE66BB">
        <w:rPr>
          <w:rFonts w:asciiTheme="minorHAnsi" w:hAnsiTheme="minorHAnsi" w:eastAsiaTheme="minorEastAsia" w:cstheme="minorBidi"/>
          <w:sz w:val="22"/>
          <w:szCs w:val="22"/>
        </w:rPr>
        <w:t>, the Head</w:t>
      </w:r>
      <w:r w:rsidRPr="00E11E7C" w:rsidR="00E12E65">
        <w:rPr>
          <w:rFonts w:cs="Arial" w:asciiTheme="minorHAnsi" w:hAnsiTheme="minorHAnsi"/>
          <w:noProof/>
          <w:sz w:val="22"/>
          <w:szCs w:val="22"/>
          <w:lang w:eastAsia="en-GB"/>
        </w:rPr>
        <mc:AlternateContent>
          <mc:Choice Requires="wps">
            <w:drawing>
              <wp:anchor distT="0" distB="0" distL="114300" distR="114300" simplePos="0" relativeHeight="251656704" behindDoc="0" locked="0" layoutInCell="1" allowOverlap="1" wp14:anchorId="6E433F84" wp14:editId="6E433F85">
                <wp:simplePos x="0" y="0"/>
                <wp:positionH relativeFrom="column">
                  <wp:posOffset>-914400</wp:posOffset>
                </wp:positionH>
                <wp:positionV relativeFrom="paragraph">
                  <wp:posOffset>8564880</wp:posOffset>
                </wp:positionV>
                <wp:extent cx="7543800" cy="0"/>
                <wp:effectExtent l="5715" t="6350" r="1333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5F1CAD">
              <v:line id="Line 5"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in,674.4pt" to="522pt,674.4pt" w14:anchorId="0AC898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9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h8nOYP8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"/>
            </w:pict>
          </mc:Fallback>
        </mc:AlternateContent>
      </w:r>
      <w:r w:rsidR="00EE66BB">
        <w:rPr>
          <w:rFonts w:asciiTheme="minorHAnsi" w:hAnsiTheme="minorHAnsi" w:eastAsiaTheme="minorEastAsia" w:cstheme="minorBidi"/>
          <w:sz w:val="22"/>
          <w:szCs w:val="22"/>
        </w:rPr>
        <w:t xml:space="preserve"> and the Woodard Corporation, as the school proprietors. </w:t>
      </w:r>
    </w:p>
    <w:sectPr w:rsidRPr="00E11E7C" w:rsidR="00F11071" w:rsidSect="00FA34A8">
      <w:footerReference w:type="even" r:id="rId14"/>
      <w:footerReference w:type="default" r:id="rId15"/>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F8F" w:rsidRDefault="00F84F8F" w14:paraId="4C54140F" w14:textId="77777777">
      <w:r>
        <w:separator/>
      </w:r>
    </w:p>
  </w:endnote>
  <w:endnote w:type="continuationSeparator" w:id="0">
    <w:p w:rsidR="00F84F8F" w:rsidRDefault="00F84F8F" w14:paraId="1AE947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339" w:rsidRDefault="00D53339" w14:paraId="6E433F8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3339" w:rsidRDefault="00D53339" w14:paraId="6E433F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B2C17" w:rsidR="00D53339" w:rsidRDefault="00D53339" w14:paraId="6E433F8C" w14:textId="77777777">
    <w:pPr>
      <w:pStyle w:val="Footer"/>
      <w:jc w:val="center"/>
      <w:rPr>
        <w:rFonts w:ascii="Arial" w:hAnsi="Arial" w:cs="Arial"/>
        <w:sz w:val="20"/>
        <w:szCs w:val="20"/>
      </w:rPr>
    </w:pPr>
  </w:p>
  <w:p w:rsidRPr="00FA34A8" w:rsidR="00D53339" w:rsidP="00145C9A" w:rsidRDefault="00842F0A" w14:paraId="6E433F8D" w14:textId="71D6408B">
    <w:pPr>
      <w:pStyle w:val="Footer"/>
      <w:tabs>
        <w:tab w:val="clear" w:pos="4153"/>
        <w:tab w:val="clear" w:pos="8306"/>
        <w:tab w:val="center" w:pos="4820"/>
        <w:tab w:val="right" w:pos="9498"/>
      </w:tabs>
      <w:rPr>
        <w:rFonts w:ascii="Arial" w:hAnsi="Arial" w:cs="Arial"/>
        <w:sz w:val="22"/>
        <w:szCs w:val="22"/>
      </w:rPr>
    </w:pPr>
    <w:sdt>
      <w:sdtPr>
        <w:rPr>
          <w:rFonts w:ascii="Arial" w:hAnsi="Arial" w:cs="Arial"/>
          <w:sz w:val="20"/>
          <w:szCs w:val="20"/>
        </w:rPr>
        <w:id w:val="18550641"/>
        <w:docPartObj>
          <w:docPartGallery w:val="Page Numbers (Bottom of Page)"/>
          <w:docPartUnique/>
        </w:docPartObj>
      </w:sdtPr>
      <w:sdtEndPr>
        <w:rPr>
          <w:color w:val="7F7F7F" w:themeColor="text1" w:themeTint="80"/>
        </w:rPr>
      </w:sdtEndPr>
      <w:sdtContent>
        <w:r w:rsidR="00D53339">
          <w:rPr>
            <w:rFonts w:ascii="Arial" w:hAnsi="Arial" w:cs="Arial"/>
            <w:sz w:val="20"/>
            <w:szCs w:val="20"/>
          </w:rPr>
          <w:tab/>
        </w:r>
        <w:r w:rsidRPr="009B2C17" w:rsidR="00D53339">
          <w:rPr>
            <w:rFonts w:ascii="Arial" w:hAnsi="Arial" w:cs="Arial"/>
            <w:sz w:val="20"/>
            <w:szCs w:val="20"/>
          </w:rPr>
          <w:fldChar w:fldCharType="begin"/>
        </w:r>
        <w:r w:rsidRPr="009B2C17" w:rsidR="00D53339">
          <w:rPr>
            <w:rFonts w:ascii="Arial" w:hAnsi="Arial" w:cs="Arial"/>
            <w:sz w:val="20"/>
            <w:szCs w:val="20"/>
          </w:rPr>
          <w:instrText xml:space="preserve"> PAGE   \* MERGEFORMAT </w:instrText>
        </w:r>
        <w:r w:rsidRPr="009B2C17" w:rsidR="00D53339">
          <w:rPr>
            <w:rFonts w:ascii="Arial" w:hAnsi="Arial" w:cs="Arial"/>
            <w:sz w:val="20"/>
            <w:szCs w:val="20"/>
          </w:rPr>
          <w:fldChar w:fldCharType="separate"/>
        </w:r>
        <w:r w:rsidR="00206925">
          <w:rPr>
            <w:rFonts w:ascii="Arial" w:hAnsi="Arial" w:cs="Arial"/>
            <w:noProof/>
            <w:sz w:val="20"/>
            <w:szCs w:val="20"/>
          </w:rPr>
          <w:t>1</w:t>
        </w:r>
        <w:r w:rsidRPr="009B2C17" w:rsidR="00D53339">
          <w:rPr>
            <w:rFonts w:ascii="Arial" w:hAnsi="Arial" w:cs="Arial"/>
            <w:sz w:val="20"/>
            <w:szCs w:val="20"/>
          </w:rPr>
          <w:fldChar w:fldCharType="end"/>
        </w:r>
      </w:sdtContent>
    </w:sdt>
  </w:p>
  <w:p w:rsidR="00D53339" w:rsidP="00D237A2" w:rsidRDefault="00D53339" w14:paraId="6E433F8E" w14:textId="77777777">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F8F" w:rsidRDefault="00F84F8F" w14:paraId="75CE6E33" w14:textId="77777777">
      <w:r>
        <w:separator/>
      </w:r>
    </w:p>
  </w:footnote>
  <w:footnote w:type="continuationSeparator" w:id="0">
    <w:p w:rsidR="00F84F8F" w:rsidRDefault="00F84F8F" w14:paraId="79C96F9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F33"/>
    <w:multiLevelType w:val="hybridMultilevel"/>
    <w:tmpl w:val="D6E46C1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DCF6E40"/>
    <w:multiLevelType w:val="hybridMultilevel"/>
    <w:tmpl w:val="9B4AF0E4"/>
    <w:lvl w:ilvl="0" w:tplc="FF3A118A">
      <w:start w:val="1"/>
      <w:numFmt w:val="bullet"/>
      <w:lvlText w:val=""/>
      <w:lvlJc w:val="left"/>
      <w:pPr>
        <w:tabs>
          <w:tab w:val="num" w:pos="720"/>
        </w:tabs>
        <w:ind w:left="720" w:hanging="360"/>
      </w:pPr>
      <w:rPr>
        <w:rFonts w:hint="default" w:ascii="Symbol" w:hAnsi="Symbol"/>
        <w:sz w:val="20"/>
      </w:rPr>
    </w:lvl>
    <w:lvl w:ilvl="1" w:tplc="2B62945A" w:tentative="1">
      <w:start w:val="1"/>
      <w:numFmt w:val="bullet"/>
      <w:lvlText w:val="o"/>
      <w:lvlJc w:val="left"/>
      <w:pPr>
        <w:tabs>
          <w:tab w:val="num" w:pos="1440"/>
        </w:tabs>
        <w:ind w:left="1440" w:hanging="360"/>
      </w:pPr>
      <w:rPr>
        <w:rFonts w:hint="default" w:ascii="Courier New" w:hAnsi="Courier New"/>
        <w:sz w:val="20"/>
      </w:rPr>
    </w:lvl>
    <w:lvl w:ilvl="2" w:tplc="DEB20DA2" w:tentative="1">
      <w:start w:val="1"/>
      <w:numFmt w:val="bullet"/>
      <w:lvlText w:val=""/>
      <w:lvlJc w:val="left"/>
      <w:pPr>
        <w:tabs>
          <w:tab w:val="num" w:pos="2160"/>
        </w:tabs>
        <w:ind w:left="2160" w:hanging="360"/>
      </w:pPr>
      <w:rPr>
        <w:rFonts w:hint="default" w:ascii="Wingdings" w:hAnsi="Wingdings"/>
        <w:sz w:val="20"/>
      </w:rPr>
    </w:lvl>
    <w:lvl w:ilvl="3" w:tplc="51BE37C4" w:tentative="1">
      <w:start w:val="1"/>
      <w:numFmt w:val="bullet"/>
      <w:lvlText w:val=""/>
      <w:lvlJc w:val="left"/>
      <w:pPr>
        <w:tabs>
          <w:tab w:val="num" w:pos="2880"/>
        </w:tabs>
        <w:ind w:left="2880" w:hanging="360"/>
      </w:pPr>
      <w:rPr>
        <w:rFonts w:hint="default" w:ascii="Wingdings" w:hAnsi="Wingdings"/>
        <w:sz w:val="20"/>
      </w:rPr>
    </w:lvl>
    <w:lvl w:ilvl="4" w:tplc="E6A84F06" w:tentative="1">
      <w:start w:val="1"/>
      <w:numFmt w:val="bullet"/>
      <w:lvlText w:val=""/>
      <w:lvlJc w:val="left"/>
      <w:pPr>
        <w:tabs>
          <w:tab w:val="num" w:pos="3600"/>
        </w:tabs>
        <w:ind w:left="3600" w:hanging="360"/>
      </w:pPr>
      <w:rPr>
        <w:rFonts w:hint="default" w:ascii="Wingdings" w:hAnsi="Wingdings"/>
        <w:sz w:val="20"/>
      </w:rPr>
    </w:lvl>
    <w:lvl w:ilvl="5" w:tplc="E82C5C5E" w:tentative="1">
      <w:start w:val="1"/>
      <w:numFmt w:val="bullet"/>
      <w:lvlText w:val=""/>
      <w:lvlJc w:val="left"/>
      <w:pPr>
        <w:tabs>
          <w:tab w:val="num" w:pos="4320"/>
        </w:tabs>
        <w:ind w:left="4320" w:hanging="360"/>
      </w:pPr>
      <w:rPr>
        <w:rFonts w:hint="default" w:ascii="Wingdings" w:hAnsi="Wingdings"/>
        <w:sz w:val="20"/>
      </w:rPr>
    </w:lvl>
    <w:lvl w:ilvl="6" w:tplc="05CA6E42" w:tentative="1">
      <w:start w:val="1"/>
      <w:numFmt w:val="bullet"/>
      <w:lvlText w:val=""/>
      <w:lvlJc w:val="left"/>
      <w:pPr>
        <w:tabs>
          <w:tab w:val="num" w:pos="5040"/>
        </w:tabs>
        <w:ind w:left="5040" w:hanging="360"/>
      </w:pPr>
      <w:rPr>
        <w:rFonts w:hint="default" w:ascii="Wingdings" w:hAnsi="Wingdings"/>
        <w:sz w:val="20"/>
      </w:rPr>
    </w:lvl>
    <w:lvl w:ilvl="7" w:tplc="51407742" w:tentative="1">
      <w:start w:val="1"/>
      <w:numFmt w:val="bullet"/>
      <w:lvlText w:val=""/>
      <w:lvlJc w:val="left"/>
      <w:pPr>
        <w:tabs>
          <w:tab w:val="num" w:pos="5760"/>
        </w:tabs>
        <w:ind w:left="5760" w:hanging="360"/>
      </w:pPr>
      <w:rPr>
        <w:rFonts w:hint="default" w:ascii="Wingdings" w:hAnsi="Wingdings"/>
        <w:sz w:val="20"/>
      </w:rPr>
    </w:lvl>
    <w:lvl w:ilvl="8" w:tplc="BB146DEC"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9F1B21"/>
    <w:multiLevelType w:val="hybridMultilevel"/>
    <w:tmpl w:val="0804B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3032045"/>
    <w:multiLevelType w:val="hybridMultilevel"/>
    <w:tmpl w:val="5DBED6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4105685"/>
    <w:multiLevelType w:val="hybridMultilevel"/>
    <w:tmpl w:val="E460E4D6"/>
    <w:lvl w:ilvl="0" w:tplc="08090001">
      <w:start w:val="1"/>
      <w:numFmt w:val="bullet"/>
      <w:lvlText w:val=""/>
      <w:lvlJc w:val="left"/>
      <w:pPr>
        <w:ind w:left="3960" w:hanging="360"/>
      </w:pPr>
      <w:rPr>
        <w:rFonts w:hint="default" w:ascii="Symbol" w:hAnsi="Symbol"/>
      </w:rPr>
    </w:lvl>
    <w:lvl w:ilvl="1" w:tplc="08090003" w:tentative="1">
      <w:start w:val="1"/>
      <w:numFmt w:val="bullet"/>
      <w:lvlText w:val="o"/>
      <w:lvlJc w:val="left"/>
      <w:pPr>
        <w:ind w:left="4680" w:hanging="360"/>
      </w:pPr>
      <w:rPr>
        <w:rFonts w:hint="default" w:ascii="Courier New" w:hAnsi="Courier New" w:cs="Courier New"/>
      </w:rPr>
    </w:lvl>
    <w:lvl w:ilvl="2" w:tplc="08090005" w:tentative="1">
      <w:start w:val="1"/>
      <w:numFmt w:val="bullet"/>
      <w:lvlText w:val=""/>
      <w:lvlJc w:val="left"/>
      <w:pPr>
        <w:ind w:left="5400" w:hanging="360"/>
      </w:pPr>
      <w:rPr>
        <w:rFonts w:hint="default" w:ascii="Wingdings" w:hAnsi="Wingdings"/>
      </w:rPr>
    </w:lvl>
    <w:lvl w:ilvl="3" w:tplc="08090001" w:tentative="1">
      <w:start w:val="1"/>
      <w:numFmt w:val="bullet"/>
      <w:lvlText w:val=""/>
      <w:lvlJc w:val="left"/>
      <w:pPr>
        <w:ind w:left="6120" w:hanging="360"/>
      </w:pPr>
      <w:rPr>
        <w:rFonts w:hint="default" w:ascii="Symbol" w:hAnsi="Symbol"/>
      </w:rPr>
    </w:lvl>
    <w:lvl w:ilvl="4" w:tplc="08090003" w:tentative="1">
      <w:start w:val="1"/>
      <w:numFmt w:val="bullet"/>
      <w:lvlText w:val="o"/>
      <w:lvlJc w:val="left"/>
      <w:pPr>
        <w:ind w:left="6840" w:hanging="360"/>
      </w:pPr>
      <w:rPr>
        <w:rFonts w:hint="default" w:ascii="Courier New" w:hAnsi="Courier New" w:cs="Courier New"/>
      </w:rPr>
    </w:lvl>
    <w:lvl w:ilvl="5" w:tplc="08090005" w:tentative="1">
      <w:start w:val="1"/>
      <w:numFmt w:val="bullet"/>
      <w:lvlText w:val=""/>
      <w:lvlJc w:val="left"/>
      <w:pPr>
        <w:ind w:left="7560" w:hanging="360"/>
      </w:pPr>
      <w:rPr>
        <w:rFonts w:hint="default" w:ascii="Wingdings" w:hAnsi="Wingdings"/>
      </w:rPr>
    </w:lvl>
    <w:lvl w:ilvl="6" w:tplc="08090001" w:tentative="1">
      <w:start w:val="1"/>
      <w:numFmt w:val="bullet"/>
      <w:lvlText w:val=""/>
      <w:lvlJc w:val="left"/>
      <w:pPr>
        <w:ind w:left="8280" w:hanging="360"/>
      </w:pPr>
      <w:rPr>
        <w:rFonts w:hint="default" w:ascii="Symbol" w:hAnsi="Symbol"/>
      </w:rPr>
    </w:lvl>
    <w:lvl w:ilvl="7" w:tplc="08090003" w:tentative="1">
      <w:start w:val="1"/>
      <w:numFmt w:val="bullet"/>
      <w:lvlText w:val="o"/>
      <w:lvlJc w:val="left"/>
      <w:pPr>
        <w:ind w:left="9000" w:hanging="360"/>
      </w:pPr>
      <w:rPr>
        <w:rFonts w:hint="default" w:ascii="Courier New" w:hAnsi="Courier New" w:cs="Courier New"/>
      </w:rPr>
    </w:lvl>
    <w:lvl w:ilvl="8" w:tplc="08090005" w:tentative="1">
      <w:start w:val="1"/>
      <w:numFmt w:val="bullet"/>
      <w:lvlText w:val=""/>
      <w:lvlJc w:val="left"/>
      <w:pPr>
        <w:ind w:left="9720" w:hanging="360"/>
      </w:pPr>
      <w:rPr>
        <w:rFonts w:hint="default" w:ascii="Wingdings" w:hAnsi="Wingdings"/>
      </w:rPr>
    </w:lvl>
  </w:abstractNum>
  <w:abstractNum w:abstractNumId="5" w15:restartNumberingAfterBreak="0">
    <w:nsid w:val="16A74815"/>
    <w:multiLevelType w:val="multilevel"/>
    <w:tmpl w:val="16CCF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497A4A"/>
    <w:multiLevelType w:val="hybridMultilevel"/>
    <w:tmpl w:val="180CDE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871F8"/>
    <w:multiLevelType w:val="multilevel"/>
    <w:tmpl w:val="229283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1DF24CE"/>
    <w:multiLevelType w:val="hybridMultilevel"/>
    <w:tmpl w:val="3DF8AB6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2E81503E"/>
    <w:multiLevelType w:val="hybridMultilevel"/>
    <w:tmpl w:val="CA54B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626D92"/>
    <w:multiLevelType w:val="hybridMultilevel"/>
    <w:tmpl w:val="6F8000D4"/>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31CC239C"/>
    <w:multiLevelType w:val="multilevel"/>
    <w:tmpl w:val="AB16E4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C03759"/>
    <w:multiLevelType w:val="hybridMultilevel"/>
    <w:tmpl w:val="410E3A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3921CC8"/>
    <w:multiLevelType w:val="hybridMultilevel"/>
    <w:tmpl w:val="862832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B207487"/>
    <w:multiLevelType w:val="hybridMultilevel"/>
    <w:tmpl w:val="6774584E"/>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B3C1AEB"/>
    <w:multiLevelType w:val="hybridMultilevel"/>
    <w:tmpl w:val="1ADA77B2"/>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6" w15:restartNumberingAfterBreak="0">
    <w:nsid w:val="3E4E7565"/>
    <w:multiLevelType w:val="hybridMultilevel"/>
    <w:tmpl w:val="D660AE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EBC6FAD"/>
    <w:multiLevelType w:val="hybridMultilevel"/>
    <w:tmpl w:val="41BE62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7BF1D20"/>
    <w:multiLevelType w:val="multilevel"/>
    <w:tmpl w:val="0D64F6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8F47866"/>
    <w:multiLevelType w:val="hybridMultilevel"/>
    <w:tmpl w:val="62E2CD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49255B7B"/>
    <w:multiLevelType w:val="hybridMultilevel"/>
    <w:tmpl w:val="4B5802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A2C300E"/>
    <w:multiLevelType w:val="hybridMultilevel"/>
    <w:tmpl w:val="8E84C6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6324A3"/>
    <w:multiLevelType w:val="hybridMultilevel"/>
    <w:tmpl w:val="5A76EA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0743C29"/>
    <w:multiLevelType w:val="hybridMultilevel"/>
    <w:tmpl w:val="6C243E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55BF4B06"/>
    <w:multiLevelType w:val="hybridMultilevel"/>
    <w:tmpl w:val="B854107C"/>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725683C"/>
    <w:multiLevelType w:val="hybridMultilevel"/>
    <w:tmpl w:val="1DD8303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6" w15:restartNumberingAfterBreak="0">
    <w:nsid w:val="5B8C40C0"/>
    <w:multiLevelType w:val="hybridMultilevel"/>
    <w:tmpl w:val="2692F12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5F2F5044"/>
    <w:multiLevelType w:val="hybridMultilevel"/>
    <w:tmpl w:val="0B96D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99A7A40"/>
    <w:multiLevelType w:val="hybridMultilevel"/>
    <w:tmpl w:val="935C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E2C1D"/>
    <w:multiLevelType w:val="hybridMultilevel"/>
    <w:tmpl w:val="053413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6DF059D1"/>
    <w:multiLevelType w:val="hybridMultilevel"/>
    <w:tmpl w:val="023AD17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EFB747D"/>
    <w:multiLevelType w:val="hybridMultilevel"/>
    <w:tmpl w:val="196CA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56890"/>
    <w:multiLevelType w:val="hybridMultilevel"/>
    <w:tmpl w:val="49B888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7620E3"/>
    <w:multiLevelType w:val="multilevel"/>
    <w:tmpl w:val="C8E69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71A7B19"/>
    <w:multiLevelType w:val="hybridMultilevel"/>
    <w:tmpl w:val="A7BA14B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5" w15:restartNumberingAfterBreak="0">
    <w:nsid w:val="78065817"/>
    <w:multiLevelType w:val="hybridMultilevel"/>
    <w:tmpl w:val="DFA457D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781B7648"/>
    <w:multiLevelType w:val="hybridMultilevel"/>
    <w:tmpl w:val="CF3AA488"/>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A1255F0"/>
    <w:multiLevelType w:val="hybridMultilevel"/>
    <w:tmpl w:val="26F27D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AD340EE"/>
    <w:multiLevelType w:val="hybridMultilevel"/>
    <w:tmpl w:val="55D420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D28117A"/>
    <w:multiLevelType w:val="hybridMultilevel"/>
    <w:tmpl w:val="7A35C4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E196ABD"/>
    <w:multiLevelType w:val="hybridMultilevel"/>
    <w:tmpl w:val="98EC3A82"/>
    <w:lvl w:ilvl="0" w:tplc="9E00EFD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8329C3"/>
    <w:multiLevelType w:val="hybridMultilevel"/>
    <w:tmpl w:val="F4E457F2"/>
    <w:lvl w:ilvl="0" w:tplc="29AAABD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F860545"/>
    <w:multiLevelType w:val="hybridMultilevel"/>
    <w:tmpl w:val="D474E34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1"/>
  </w:num>
  <w:num w:numId="2">
    <w:abstractNumId w:val="26"/>
  </w:num>
  <w:num w:numId="3">
    <w:abstractNumId w:val="0"/>
  </w:num>
  <w:num w:numId="4">
    <w:abstractNumId w:val="25"/>
  </w:num>
  <w:num w:numId="5">
    <w:abstractNumId w:val="30"/>
  </w:num>
  <w:num w:numId="6">
    <w:abstractNumId w:val="35"/>
  </w:num>
  <w:num w:numId="7">
    <w:abstractNumId w:val="15"/>
  </w:num>
  <w:num w:numId="8">
    <w:abstractNumId w:val="36"/>
  </w:num>
  <w:num w:numId="9">
    <w:abstractNumId w:val="14"/>
  </w:num>
  <w:num w:numId="10">
    <w:abstractNumId w:val="24"/>
  </w:num>
  <w:num w:numId="11">
    <w:abstractNumId w:val="20"/>
  </w:num>
  <w:num w:numId="12">
    <w:abstractNumId w:val="8"/>
  </w:num>
  <w:num w:numId="13">
    <w:abstractNumId w:val="10"/>
  </w:num>
  <w:num w:numId="14">
    <w:abstractNumId w:val="29"/>
  </w:num>
  <w:num w:numId="15">
    <w:abstractNumId w:val="17"/>
  </w:num>
  <w:num w:numId="16">
    <w:abstractNumId w:val="34"/>
  </w:num>
  <w:num w:numId="17">
    <w:abstractNumId w:val="22"/>
  </w:num>
  <w:num w:numId="18">
    <w:abstractNumId w:val="38"/>
  </w:num>
  <w:num w:numId="19">
    <w:abstractNumId w:val="23"/>
  </w:num>
  <w:num w:numId="20">
    <w:abstractNumId w:val="4"/>
  </w:num>
  <w:num w:numId="21">
    <w:abstractNumId w:val="21"/>
  </w:num>
  <w:num w:numId="22">
    <w:abstractNumId w:val="31"/>
  </w:num>
  <w:num w:numId="23">
    <w:abstractNumId w:val="13"/>
  </w:num>
  <w:num w:numId="24">
    <w:abstractNumId w:val="12"/>
  </w:num>
  <w:num w:numId="25">
    <w:abstractNumId w:val="41"/>
  </w:num>
  <w:num w:numId="26">
    <w:abstractNumId w:val="39"/>
  </w:num>
  <w:num w:numId="27">
    <w:abstractNumId w:val="6"/>
  </w:num>
  <w:num w:numId="28">
    <w:abstractNumId w:val="9"/>
  </w:num>
  <w:num w:numId="29">
    <w:abstractNumId w:val="3"/>
  </w:num>
  <w:num w:numId="30">
    <w:abstractNumId w:val="27"/>
  </w:num>
  <w:num w:numId="31">
    <w:abstractNumId w:val="2"/>
  </w:num>
  <w:num w:numId="32">
    <w:abstractNumId w:val="42"/>
  </w:num>
  <w:num w:numId="33">
    <w:abstractNumId w:val="32"/>
  </w:num>
  <w:num w:numId="34">
    <w:abstractNumId w:val="40"/>
  </w:num>
  <w:num w:numId="35">
    <w:abstractNumId w:val="7"/>
  </w:num>
  <w:num w:numId="36">
    <w:abstractNumId w:val="18"/>
  </w:num>
  <w:num w:numId="37">
    <w:abstractNumId w:val="33"/>
  </w:num>
  <w:num w:numId="38">
    <w:abstractNumId w:val="11"/>
  </w:num>
  <w:num w:numId="39">
    <w:abstractNumId w:val="28"/>
  </w:num>
  <w:num w:numId="40">
    <w:abstractNumId w:val="16"/>
  </w:num>
  <w:num w:numId="41">
    <w:abstractNumId w:val="37"/>
  </w:num>
  <w:num w:numId="42">
    <w:abstractNumId w:val="5"/>
  </w:num>
  <w:num w:numId="43">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2F"/>
    <w:rsid w:val="0000293D"/>
    <w:rsid w:val="00012A9C"/>
    <w:rsid w:val="00026720"/>
    <w:rsid w:val="000368CA"/>
    <w:rsid w:val="0004632E"/>
    <w:rsid w:val="00066367"/>
    <w:rsid w:val="000669B7"/>
    <w:rsid w:val="000763B3"/>
    <w:rsid w:val="00087C27"/>
    <w:rsid w:val="00095572"/>
    <w:rsid w:val="000A108B"/>
    <w:rsid w:val="000B1A29"/>
    <w:rsid w:val="000B287B"/>
    <w:rsid w:val="000C179D"/>
    <w:rsid w:val="000D50DB"/>
    <w:rsid w:val="000D758E"/>
    <w:rsid w:val="000E04AF"/>
    <w:rsid w:val="001101AA"/>
    <w:rsid w:val="001239A1"/>
    <w:rsid w:val="00145C9A"/>
    <w:rsid w:val="0015176C"/>
    <w:rsid w:val="00171C62"/>
    <w:rsid w:val="0017210C"/>
    <w:rsid w:val="00185F5F"/>
    <w:rsid w:val="00187410"/>
    <w:rsid w:val="00190D35"/>
    <w:rsid w:val="00191D92"/>
    <w:rsid w:val="001947F0"/>
    <w:rsid w:val="001B46BB"/>
    <w:rsid w:val="001B53BB"/>
    <w:rsid w:val="001B595A"/>
    <w:rsid w:val="001C036B"/>
    <w:rsid w:val="001C7EF3"/>
    <w:rsid w:val="001D734D"/>
    <w:rsid w:val="001E1991"/>
    <w:rsid w:val="001E372F"/>
    <w:rsid w:val="002046E5"/>
    <w:rsid w:val="002062C1"/>
    <w:rsid w:val="00206925"/>
    <w:rsid w:val="00207040"/>
    <w:rsid w:val="00216614"/>
    <w:rsid w:val="00225376"/>
    <w:rsid w:val="00231844"/>
    <w:rsid w:val="002522EA"/>
    <w:rsid w:val="00262A20"/>
    <w:rsid w:val="00277FC2"/>
    <w:rsid w:val="002B4524"/>
    <w:rsid w:val="002B62A0"/>
    <w:rsid w:val="002D48A8"/>
    <w:rsid w:val="002D56D0"/>
    <w:rsid w:val="002E0FC4"/>
    <w:rsid w:val="002F20CC"/>
    <w:rsid w:val="002F34C3"/>
    <w:rsid w:val="00344805"/>
    <w:rsid w:val="0037176A"/>
    <w:rsid w:val="003873F4"/>
    <w:rsid w:val="00387B49"/>
    <w:rsid w:val="00387E08"/>
    <w:rsid w:val="00395DF9"/>
    <w:rsid w:val="003A37D7"/>
    <w:rsid w:val="003B4626"/>
    <w:rsid w:val="003D0EC2"/>
    <w:rsid w:val="003D1E7C"/>
    <w:rsid w:val="003F475A"/>
    <w:rsid w:val="0043502E"/>
    <w:rsid w:val="004419A2"/>
    <w:rsid w:val="00460105"/>
    <w:rsid w:val="004605CE"/>
    <w:rsid w:val="00462F06"/>
    <w:rsid w:val="00465E8D"/>
    <w:rsid w:val="00474E22"/>
    <w:rsid w:val="00497109"/>
    <w:rsid w:val="004975D8"/>
    <w:rsid w:val="004A0288"/>
    <w:rsid w:val="004B05B1"/>
    <w:rsid w:val="004C2057"/>
    <w:rsid w:val="004E3628"/>
    <w:rsid w:val="005154CE"/>
    <w:rsid w:val="00540574"/>
    <w:rsid w:val="0056695D"/>
    <w:rsid w:val="00581977"/>
    <w:rsid w:val="005835AB"/>
    <w:rsid w:val="00591561"/>
    <w:rsid w:val="00596523"/>
    <w:rsid w:val="005A4ED8"/>
    <w:rsid w:val="005D6164"/>
    <w:rsid w:val="00610ED7"/>
    <w:rsid w:val="00612625"/>
    <w:rsid w:val="00623585"/>
    <w:rsid w:val="00631083"/>
    <w:rsid w:val="006617E6"/>
    <w:rsid w:val="006865AC"/>
    <w:rsid w:val="00686F4A"/>
    <w:rsid w:val="006A6651"/>
    <w:rsid w:val="006B5358"/>
    <w:rsid w:val="006B736E"/>
    <w:rsid w:val="006D2900"/>
    <w:rsid w:val="006D7092"/>
    <w:rsid w:val="0073040A"/>
    <w:rsid w:val="00733B20"/>
    <w:rsid w:val="00740A9B"/>
    <w:rsid w:val="007535F0"/>
    <w:rsid w:val="007770AC"/>
    <w:rsid w:val="007931A0"/>
    <w:rsid w:val="00793818"/>
    <w:rsid w:val="007B0A3B"/>
    <w:rsid w:val="007B5663"/>
    <w:rsid w:val="007D48D7"/>
    <w:rsid w:val="007F0189"/>
    <w:rsid w:val="008247DD"/>
    <w:rsid w:val="00824941"/>
    <w:rsid w:val="00835277"/>
    <w:rsid w:val="00837888"/>
    <w:rsid w:val="00842F0A"/>
    <w:rsid w:val="00854CF5"/>
    <w:rsid w:val="0088356A"/>
    <w:rsid w:val="008A15CE"/>
    <w:rsid w:val="008A427D"/>
    <w:rsid w:val="008B5FE9"/>
    <w:rsid w:val="008D32DA"/>
    <w:rsid w:val="008D788B"/>
    <w:rsid w:val="00904160"/>
    <w:rsid w:val="00907176"/>
    <w:rsid w:val="00913B65"/>
    <w:rsid w:val="00941529"/>
    <w:rsid w:val="0095161A"/>
    <w:rsid w:val="00983C13"/>
    <w:rsid w:val="009B2C17"/>
    <w:rsid w:val="009C70BD"/>
    <w:rsid w:val="009D06BF"/>
    <w:rsid w:val="009E355C"/>
    <w:rsid w:val="00A32368"/>
    <w:rsid w:val="00A47DA0"/>
    <w:rsid w:val="00A532E0"/>
    <w:rsid w:val="00A5706D"/>
    <w:rsid w:val="00A77DC9"/>
    <w:rsid w:val="00A818A1"/>
    <w:rsid w:val="00A82306"/>
    <w:rsid w:val="00A82F9E"/>
    <w:rsid w:val="00AB09B2"/>
    <w:rsid w:val="00AC5F66"/>
    <w:rsid w:val="00B22CBD"/>
    <w:rsid w:val="00B41499"/>
    <w:rsid w:val="00B46F3C"/>
    <w:rsid w:val="00B7032E"/>
    <w:rsid w:val="00B919E4"/>
    <w:rsid w:val="00B947BF"/>
    <w:rsid w:val="00BE6158"/>
    <w:rsid w:val="00C255B8"/>
    <w:rsid w:val="00C47DCC"/>
    <w:rsid w:val="00C820F5"/>
    <w:rsid w:val="00C863A3"/>
    <w:rsid w:val="00CC225D"/>
    <w:rsid w:val="00CC7838"/>
    <w:rsid w:val="00CE3F82"/>
    <w:rsid w:val="00CE462F"/>
    <w:rsid w:val="00CE7B5A"/>
    <w:rsid w:val="00D079E5"/>
    <w:rsid w:val="00D237A2"/>
    <w:rsid w:val="00D368AA"/>
    <w:rsid w:val="00D53339"/>
    <w:rsid w:val="00D6352F"/>
    <w:rsid w:val="00D74F3E"/>
    <w:rsid w:val="00D75775"/>
    <w:rsid w:val="00D810E0"/>
    <w:rsid w:val="00D91112"/>
    <w:rsid w:val="00DC482F"/>
    <w:rsid w:val="00DD2B7E"/>
    <w:rsid w:val="00DE5601"/>
    <w:rsid w:val="00DF7AD2"/>
    <w:rsid w:val="00E11E7C"/>
    <w:rsid w:val="00E12E65"/>
    <w:rsid w:val="00E50DA7"/>
    <w:rsid w:val="00E81D57"/>
    <w:rsid w:val="00E93ABE"/>
    <w:rsid w:val="00EA142F"/>
    <w:rsid w:val="00EC3FE0"/>
    <w:rsid w:val="00EE66BB"/>
    <w:rsid w:val="00F00DB0"/>
    <w:rsid w:val="00F04836"/>
    <w:rsid w:val="00F05F9D"/>
    <w:rsid w:val="00F11071"/>
    <w:rsid w:val="00F35076"/>
    <w:rsid w:val="00F53D0A"/>
    <w:rsid w:val="00F5532C"/>
    <w:rsid w:val="00F84F8F"/>
    <w:rsid w:val="00F92DF1"/>
    <w:rsid w:val="00FA34A8"/>
    <w:rsid w:val="00FA586B"/>
    <w:rsid w:val="00FA794E"/>
    <w:rsid w:val="00FC0216"/>
    <w:rsid w:val="00FC2E57"/>
    <w:rsid w:val="00FD2955"/>
    <w:rsid w:val="00FD5941"/>
    <w:rsid w:val="00FF49B1"/>
    <w:rsid w:val="00FF6D68"/>
    <w:rsid w:val="00FF7909"/>
    <w:rsid w:val="07729356"/>
    <w:rsid w:val="1117AE54"/>
    <w:rsid w:val="1532A080"/>
    <w:rsid w:val="1ABE909A"/>
    <w:rsid w:val="1CCBF0C5"/>
    <w:rsid w:val="1EA62C50"/>
    <w:rsid w:val="23337094"/>
    <w:rsid w:val="3341AFB0"/>
    <w:rsid w:val="40A0D16D"/>
    <w:rsid w:val="423CA1CE"/>
    <w:rsid w:val="42C0A468"/>
    <w:rsid w:val="4642F1EE"/>
    <w:rsid w:val="46CBE72B"/>
    <w:rsid w:val="471012F1"/>
    <w:rsid w:val="4892BAF5"/>
    <w:rsid w:val="4A3CE337"/>
    <w:rsid w:val="4E6A45C2"/>
    <w:rsid w:val="4F01FC79"/>
    <w:rsid w:val="57E691E6"/>
    <w:rsid w:val="585C8AEE"/>
    <w:rsid w:val="5B12C08B"/>
    <w:rsid w:val="5B96F2AD"/>
    <w:rsid w:val="5E4D284A"/>
    <w:rsid w:val="5EC32152"/>
    <w:rsid w:val="695B31F5"/>
    <w:rsid w:val="7115C9F3"/>
    <w:rsid w:val="74E43D4C"/>
    <w:rsid w:val="799C70F4"/>
    <w:rsid w:val="7A5F99E9"/>
    <w:rsid w:val="7B21FE54"/>
    <w:rsid w:val="7BB96B8D"/>
    <w:rsid w:val="7FE88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33F26"/>
  <w15:docId w15:val="{78D06645-D7A0-4DDF-8283-13A4AF243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A0288"/>
    <w:rPr>
      <w:sz w:val="24"/>
      <w:szCs w:val="24"/>
      <w:lang w:val="en-GB"/>
    </w:rPr>
  </w:style>
  <w:style w:type="paragraph" w:styleId="Heading1">
    <w:name w:val="heading 1"/>
    <w:basedOn w:val="Normal"/>
    <w:next w:val="Normal"/>
    <w:qFormat/>
    <w:rsid w:val="004A0288"/>
    <w:pPr>
      <w:keepNext/>
      <w:outlineLvl w:val="0"/>
    </w:pPr>
    <w:rPr>
      <w:b/>
      <w:bCs/>
    </w:rPr>
  </w:style>
  <w:style w:type="paragraph" w:styleId="Heading2">
    <w:name w:val="heading 2"/>
    <w:basedOn w:val="Normal"/>
    <w:next w:val="Normal"/>
    <w:qFormat/>
    <w:rsid w:val="004A0288"/>
    <w:pPr>
      <w:keepNext/>
      <w:spacing w:after="120"/>
      <w:jc w:val="center"/>
      <w:outlineLvl w:val="1"/>
    </w:pPr>
    <w:rPr>
      <w:u w:val="single"/>
    </w:rPr>
  </w:style>
  <w:style w:type="paragraph" w:styleId="Heading3">
    <w:name w:val="heading 3"/>
    <w:basedOn w:val="Normal"/>
    <w:next w:val="Normal"/>
    <w:qFormat/>
    <w:rsid w:val="004A0288"/>
    <w:pPr>
      <w:keepNext/>
      <w:spacing w:after="120"/>
      <w:jc w:val="center"/>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rsid w:val="004A0288"/>
    <w:rPr>
      <w:color w:val="0000FF"/>
      <w:u w:val="single"/>
    </w:rPr>
  </w:style>
  <w:style w:type="paragraph" w:styleId="Title">
    <w:name w:val="Title"/>
    <w:basedOn w:val="Normal"/>
    <w:qFormat/>
    <w:rsid w:val="004A0288"/>
    <w:pPr>
      <w:tabs>
        <w:tab w:val="left" w:pos="709"/>
        <w:tab w:val="left" w:pos="1417"/>
        <w:tab w:val="left" w:pos="2126"/>
        <w:tab w:val="left" w:pos="2835"/>
        <w:tab w:val="left" w:pos="3543"/>
        <w:tab w:val="right" w:pos="8220"/>
      </w:tabs>
      <w:jc w:val="center"/>
    </w:pPr>
    <w:rPr>
      <w:szCs w:val="20"/>
      <w:u w:val="single"/>
    </w:rPr>
  </w:style>
  <w:style w:type="paragraph" w:styleId="Footer">
    <w:name w:val="footer"/>
    <w:basedOn w:val="Normal"/>
    <w:link w:val="FooterChar"/>
    <w:uiPriority w:val="99"/>
    <w:rsid w:val="004A0288"/>
    <w:pPr>
      <w:tabs>
        <w:tab w:val="center" w:pos="4153"/>
        <w:tab w:val="right" w:pos="8306"/>
      </w:tabs>
    </w:pPr>
  </w:style>
  <w:style w:type="character" w:styleId="PageNumber">
    <w:name w:val="page number"/>
    <w:basedOn w:val="DefaultParagraphFont"/>
    <w:rsid w:val="004A0288"/>
  </w:style>
  <w:style w:type="paragraph" w:styleId="BodyTextIndent">
    <w:name w:val="Body Text Indent"/>
    <w:basedOn w:val="Normal"/>
    <w:rsid w:val="004A0288"/>
    <w:pPr>
      <w:tabs>
        <w:tab w:val="left" w:pos="709"/>
        <w:tab w:val="left" w:pos="1417"/>
        <w:tab w:val="left" w:pos="2126"/>
        <w:tab w:val="left" w:pos="2835"/>
        <w:tab w:val="left" w:pos="3543"/>
        <w:tab w:val="right" w:pos="8220"/>
      </w:tabs>
      <w:ind w:left="360"/>
      <w:jc w:val="both"/>
    </w:pPr>
  </w:style>
  <w:style w:type="paragraph" w:styleId="Subtitle">
    <w:name w:val="Subtitle"/>
    <w:basedOn w:val="Normal"/>
    <w:qFormat/>
    <w:rsid w:val="004A0288"/>
    <w:pPr>
      <w:tabs>
        <w:tab w:val="left" w:pos="709"/>
        <w:tab w:val="left" w:pos="1417"/>
        <w:tab w:val="left" w:pos="2126"/>
        <w:tab w:val="left" w:pos="2835"/>
        <w:tab w:val="left" w:pos="3543"/>
        <w:tab w:val="right" w:pos="8220"/>
      </w:tabs>
      <w:jc w:val="center"/>
    </w:pPr>
    <w:rPr>
      <w:b/>
      <w:bCs/>
      <w:szCs w:val="20"/>
    </w:rPr>
  </w:style>
  <w:style w:type="paragraph" w:styleId="BalloonText">
    <w:name w:val="Balloon Text"/>
    <w:basedOn w:val="Normal"/>
    <w:link w:val="BalloonTextChar"/>
    <w:rsid w:val="00474E22"/>
    <w:rPr>
      <w:rFonts w:ascii="Tahoma" w:hAnsi="Tahoma" w:cs="Tahoma"/>
      <w:sz w:val="16"/>
      <w:szCs w:val="16"/>
    </w:rPr>
  </w:style>
  <w:style w:type="character" w:styleId="BalloonTextChar" w:customStyle="1">
    <w:name w:val="Balloon Text Char"/>
    <w:basedOn w:val="DefaultParagraphFont"/>
    <w:link w:val="BalloonText"/>
    <w:rsid w:val="00474E22"/>
    <w:rPr>
      <w:rFonts w:ascii="Tahoma" w:hAnsi="Tahoma" w:cs="Tahoma"/>
      <w:sz w:val="16"/>
      <w:szCs w:val="16"/>
      <w:lang w:val="en-GB"/>
    </w:rPr>
  </w:style>
  <w:style w:type="character" w:styleId="FollowedHyperlink">
    <w:name w:val="FollowedHyperlink"/>
    <w:basedOn w:val="DefaultParagraphFont"/>
    <w:rsid w:val="00474E22"/>
    <w:rPr>
      <w:color w:val="800080" w:themeColor="followedHyperlink"/>
      <w:u w:val="single"/>
    </w:rPr>
  </w:style>
  <w:style w:type="paragraph" w:styleId="ListParagraph">
    <w:name w:val="List Paragraph"/>
    <w:basedOn w:val="Normal"/>
    <w:uiPriority w:val="34"/>
    <w:qFormat/>
    <w:rsid w:val="00474E22"/>
    <w:pPr>
      <w:ind w:left="720"/>
      <w:contextualSpacing/>
    </w:pPr>
  </w:style>
  <w:style w:type="paragraph" w:styleId="Header">
    <w:name w:val="header"/>
    <w:basedOn w:val="Normal"/>
    <w:link w:val="HeaderChar"/>
    <w:rsid w:val="00474E22"/>
    <w:pPr>
      <w:tabs>
        <w:tab w:val="center" w:pos="4680"/>
        <w:tab w:val="right" w:pos="9360"/>
      </w:tabs>
    </w:pPr>
  </w:style>
  <w:style w:type="character" w:styleId="HeaderChar" w:customStyle="1">
    <w:name w:val="Header Char"/>
    <w:basedOn w:val="DefaultParagraphFont"/>
    <w:link w:val="Header"/>
    <w:rsid w:val="00474E22"/>
    <w:rPr>
      <w:sz w:val="24"/>
      <w:szCs w:val="24"/>
      <w:lang w:val="en-GB"/>
    </w:rPr>
  </w:style>
  <w:style w:type="table" w:styleId="TableGrid">
    <w:name w:val="Table Grid"/>
    <w:basedOn w:val="TableNormal"/>
    <w:uiPriority w:val="39"/>
    <w:rsid w:val="00474E22"/>
    <w:rPr>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FA34A8"/>
    <w:rPr>
      <w:sz w:val="24"/>
      <w:szCs w:val="24"/>
      <w:lang w:val="en-GB"/>
    </w:rPr>
  </w:style>
  <w:style w:type="paragraph" w:styleId="type" w:customStyle="1">
    <w:name w:val="type"/>
    <w:basedOn w:val="Normal"/>
    <w:rsid w:val="00FF49B1"/>
    <w:pPr>
      <w:spacing w:before="100" w:beforeAutospacing="1" w:after="100" w:afterAutospacing="1"/>
    </w:pPr>
    <w:rPr>
      <w:lang w:eastAsia="en-GB"/>
    </w:rPr>
  </w:style>
  <w:style w:type="paragraph" w:styleId="NoSpacing">
    <w:name w:val="No Spacing"/>
    <w:uiPriority w:val="1"/>
    <w:qFormat/>
    <w:rsid w:val="005835AB"/>
    <w:rPr>
      <w:rFonts w:asciiTheme="minorHAnsi" w:hAnsiTheme="minorHAnsi" w:eastAsiaTheme="minorHAnsi" w:cstheme="minorBidi"/>
      <w:sz w:val="22"/>
      <w:szCs w:val="22"/>
      <w:lang w:val="en-GB"/>
    </w:rPr>
  </w:style>
  <w:style w:type="character" w:styleId="Emphasis">
    <w:name w:val="Emphasis"/>
    <w:basedOn w:val="DefaultParagraphFont"/>
    <w:uiPriority w:val="20"/>
    <w:qFormat/>
    <w:rsid w:val="00FA79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2445">
      <w:bodyDiv w:val="1"/>
      <w:marLeft w:val="0"/>
      <w:marRight w:val="0"/>
      <w:marTop w:val="0"/>
      <w:marBottom w:val="0"/>
      <w:divBdr>
        <w:top w:val="none" w:sz="0" w:space="0" w:color="auto"/>
        <w:left w:val="none" w:sz="0" w:space="0" w:color="auto"/>
        <w:bottom w:val="none" w:sz="0" w:space="0" w:color="auto"/>
        <w:right w:val="none" w:sz="0" w:space="0" w:color="auto"/>
      </w:divBdr>
    </w:div>
    <w:div w:id="572862046">
      <w:bodyDiv w:val="1"/>
      <w:marLeft w:val="0"/>
      <w:marRight w:val="0"/>
      <w:marTop w:val="0"/>
      <w:marBottom w:val="0"/>
      <w:divBdr>
        <w:top w:val="none" w:sz="0" w:space="0" w:color="auto"/>
        <w:left w:val="none" w:sz="0" w:space="0" w:color="auto"/>
        <w:bottom w:val="none" w:sz="0" w:space="0" w:color="auto"/>
        <w:right w:val="none" w:sz="0" w:space="0" w:color="auto"/>
      </w:divBdr>
    </w:div>
    <w:div w:id="1125655939">
      <w:bodyDiv w:val="1"/>
      <w:marLeft w:val="0"/>
      <w:marRight w:val="0"/>
      <w:marTop w:val="0"/>
      <w:marBottom w:val="0"/>
      <w:divBdr>
        <w:top w:val="none" w:sz="0" w:space="0" w:color="auto"/>
        <w:left w:val="none" w:sz="0" w:space="0" w:color="auto"/>
        <w:bottom w:val="none" w:sz="0" w:space="0" w:color="auto"/>
        <w:right w:val="none" w:sz="0" w:space="0" w:color="auto"/>
      </w:divBdr>
    </w:div>
    <w:div w:id="1359967663">
      <w:bodyDiv w:val="1"/>
      <w:marLeft w:val="0"/>
      <w:marRight w:val="0"/>
      <w:marTop w:val="0"/>
      <w:marBottom w:val="0"/>
      <w:divBdr>
        <w:top w:val="none" w:sz="0" w:space="0" w:color="auto"/>
        <w:left w:val="none" w:sz="0" w:space="0" w:color="auto"/>
        <w:bottom w:val="none" w:sz="0" w:space="0" w:color="auto"/>
        <w:right w:val="none" w:sz="0" w:space="0" w:color="auto"/>
      </w:divBdr>
    </w:div>
    <w:div w:id="19721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c0318e5795534f9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342e5a-b2ee-4584-8210-5e74fe32b3ec}"/>
      </w:docPartPr>
      <w:docPartBody>
        <w:p w14:paraId="431FF33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1C961251581474885C4B3FD82189F2A" ma:contentTypeVersion="16" ma:contentTypeDescription="Create a new document." ma:contentTypeScope="" ma:versionID="a1a2356f4ca761853a8c6e358f18d0f5">
  <xsd:schema xmlns:xsd="http://www.w3.org/2001/XMLSchema" xmlns:xs="http://www.w3.org/2001/XMLSchema" xmlns:p="http://schemas.microsoft.com/office/2006/metadata/properties" xmlns:ns2="c336a740-831c-48d6-b25c-11679055070d" xmlns:ns3="2a88bfa6-37ab-4ad1-ad90-91f223d6a1bb" targetNamespace="http://schemas.microsoft.com/office/2006/metadata/properties" ma:root="true" ma:fieldsID="fd4406c90055f0d0f473bd8f4fef1cb2" ns2:_="" ns3:_="">
    <xsd:import namespace="c336a740-831c-48d6-b25c-11679055070d"/>
    <xsd:import namespace="2a88bfa6-37ab-4ad1-ad90-91f223d6a1b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6a740-831c-48d6-b25c-116790550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be63a4a3-7472-4736-949a-7a3d5a9a0594}" ma:internalName="TaxCatchAll" ma:showField="CatchAllData" ma:web="c336a740-831c-48d6-b25c-1167905507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8bfa6-37ab-4ad1-ad90-91f223d6a1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4ae192e-5350-4ba9-8d5f-866a8392a8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336a740-831c-48d6-b25c-11679055070d">SJ425H5W2QFA-1-756</_dlc_DocId>
    <_dlc_DocIdUrl xmlns="c336a740-831c-48d6-b25c-11679055070d">
      <Url>https://bloxhamschool.sharepoint.com/sites/Document_Library/_layouts/15/DocIdRedir.aspx?ID=SJ425H5W2QFA-1-756</Url>
      <Description>SJ425H5W2QFA-1-756</Description>
    </_dlc_DocIdUrl>
    <TaxCatchAll xmlns="c336a740-831c-48d6-b25c-11679055070d" xsi:nil="true"/>
    <lcf76f155ced4ddcb4097134ff3c332f xmlns="2a88bfa6-37ab-4ad1-ad90-91f223d6a1bb">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4493-A3C2-4847-959F-C58635B719CB}">
  <ds:schemaRefs>
    <ds:schemaRef ds:uri="http://schemas.microsoft.com/sharepoint/v3/contenttype/forms"/>
  </ds:schemaRefs>
</ds:datastoreItem>
</file>

<file path=customXml/itemProps2.xml><?xml version="1.0" encoding="utf-8"?>
<ds:datastoreItem xmlns:ds="http://schemas.openxmlformats.org/officeDocument/2006/customXml" ds:itemID="{B31962E7-E7E4-45F9-9F24-2BEE6A24ECE8}">
  <ds:schemaRefs>
    <ds:schemaRef ds:uri="http://schemas.microsoft.com/sharepoint/events"/>
  </ds:schemaRefs>
</ds:datastoreItem>
</file>

<file path=customXml/itemProps3.xml><?xml version="1.0" encoding="utf-8"?>
<ds:datastoreItem xmlns:ds="http://schemas.openxmlformats.org/officeDocument/2006/customXml" ds:itemID="{B855D926-BD6D-4F76-B0D5-E622708655CB}"/>
</file>

<file path=customXml/itemProps4.xml><?xml version="1.0" encoding="utf-8"?>
<ds:datastoreItem xmlns:ds="http://schemas.openxmlformats.org/officeDocument/2006/customXml" ds:itemID="{D812608B-D1F9-4E81-A7EE-B414C73749A7}">
  <ds:schemaRefs>
    <ds:schemaRef ds:uri="http://schemas.microsoft.com/office/2006/metadata/properties"/>
    <ds:schemaRef ds:uri="http://schemas.microsoft.com/office/infopath/2007/PartnerControls"/>
    <ds:schemaRef ds:uri="c336a740-831c-48d6-b25c-11679055070d"/>
  </ds:schemaRefs>
</ds:datastoreItem>
</file>

<file path=customXml/itemProps5.xml><?xml version="1.0" encoding="utf-8"?>
<ds:datastoreItem xmlns:ds="http://schemas.openxmlformats.org/officeDocument/2006/customXml" ds:itemID="{7D8E7133-0CE2-4D42-8019-B5633F2DAF5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ISBA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Cook</dc:creator>
  <cp:keywords/>
  <dc:description/>
  <cp:lastModifiedBy>Michael Price</cp:lastModifiedBy>
  <cp:revision>36</cp:revision>
  <cp:lastPrinted>2015-10-27T15:07:00Z</cp:lastPrinted>
  <dcterms:created xsi:type="dcterms:W3CDTF">2015-10-27T15:06:00Z</dcterms:created>
  <dcterms:modified xsi:type="dcterms:W3CDTF">2022-08-04T09:55:36Z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0x01010091C961251581474885C4B3FD82189F2A</vt:lpwstr>
  </property>
  <property fmtid="{D5CDD505-2E9C-101B-9397-08002B2CF9AE}" pid="3" name="_dlc_DocIdItemGuid">
    <vt:lpwstr>afb4b20d-12e8-4ed6-a0d8-5fc3fc92a10e</vt:lpwstr>
  </property>
  <property fmtid="{D5CDD505-2E9C-101B-9397-08002B2CF9AE}" pid="4" name="MediaServiceImageTags">
    <vt:lpwstr/>
  </property>
</Properties>
</file>